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81" w:rsidRPr="00C97FF8" w:rsidRDefault="00A91981" w:rsidP="00A91981">
      <w:pPr>
        <w:pBdr>
          <w:bottom w:val="single" w:sz="4" w:space="1" w:color="auto"/>
        </w:pBdr>
        <w:spacing w:after="0" w:line="240" w:lineRule="auto"/>
        <w:jc w:val="center"/>
        <w:rPr>
          <w:rFonts w:asciiTheme="majorHAnsi" w:hAnsiTheme="majorHAnsi"/>
          <w:b/>
          <w:color w:val="0000FF"/>
          <w:sz w:val="28"/>
          <w:szCs w:val="28"/>
        </w:rPr>
      </w:pPr>
      <w:r w:rsidRPr="00C97FF8">
        <w:rPr>
          <w:rFonts w:asciiTheme="majorHAnsi" w:hAnsiTheme="majorHAnsi"/>
          <w:b/>
          <w:color w:val="0000FF"/>
          <w:sz w:val="28"/>
          <w:szCs w:val="28"/>
        </w:rPr>
        <w:t>Alta Colleges, Inc.</w:t>
      </w:r>
    </w:p>
    <w:p w:rsidR="002502F2" w:rsidRPr="00176F2F" w:rsidRDefault="002502F2" w:rsidP="00A91981">
      <w:pPr>
        <w:pBdr>
          <w:bottom w:val="single" w:sz="4" w:space="1" w:color="auto"/>
        </w:pBdr>
        <w:spacing w:after="0" w:line="240" w:lineRule="auto"/>
        <w:jc w:val="center"/>
        <w:rPr>
          <w:rFonts w:asciiTheme="majorHAnsi" w:hAnsiTheme="majorHAnsi"/>
          <w:b/>
          <w:color w:val="000000" w:themeColor="text1"/>
          <w:sz w:val="24"/>
          <w:szCs w:val="28"/>
        </w:rPr>
      </w:pPr>
      <w:r w:rsidRPr="00176F2F">
        <w:rPr>
          <w:rFonts w:asciiTheme="majorHAnsi" w:hAnsiTheme="majorHAnsi"/>
          <w:b/>
          <w:color w:val="000000" w:themeColor="text1"/>
          <w:sz w:val="24"/>
          <w:szCs w:val="28"/>
        </w:rPr>
        <w:t>Summary</w:t>
      </w:r>
      <w:r w:rsidR="00A91981" w:rsidRPr="00176F2F">
        <w:rPr>
          <w:rFonts w:asciiTheme="majorHAnsi" w:hAnsiTheme="majorHAnsi"/>
          <w:b/>
          <w:color w:val="000000" w:themeColor="text1"/>
          <w:sz w:val="24"/>
          <w:szCs w:val="28"/>
        </w:rPr>
        <w:t xml:space="preserve">: 2012 </w:t>
      </w:r>
      <w:r w:rsidRPr="00176F2F">
        <w:rPr>
          <w:rFonts w:asciiTheme="majorHAnsi" w:hAnsiTheme="majorHAnsi"/>
          <w:b/>
          <w:color w:val="000000" w:themeColor="text1"/>
          <w:sz w:val="24"/>
          <w:szCs w:val="28"/>
        </w:rPr>
        <w:t>U.S. Senate</w:t>
      </w:r>
      <w:r w:rsidR="00A91981" w:rsidRPr="00176F2F">
        <w:rPr>
          <w:rFonts w:asciiTheme="majorHAnsi" w:hAnsiTheme="majorHAnsi"/>
          <w:b/>
          <w:color w:val="000000" w:themeColor="text1"/>
          <w:sz w:val="24"/>
          <w:szCs w:val="28"/>
        </w:rPr>
        <w:t xml:space="preserve"> </w:t>
      </w:r>
      <w:r w:rsidRPr="00176F2F">
        <w:rPr>
          <w:rFonts w:asciiTheme="majorHAnsi" w:hAnsiTheme="majorHAnsi"/>
          <w:b/>
          <w:color w:val="000000" w:themeColor="text1"/>
          <w:sz w:val="24"/>
          <w:szCs w:val="28"/>
        </w:rPr>
        <w:t xml:space="preserve">Committee Findings </w:t>
      </w:r>
      <w:r w:rsidR="00A91981" w:rsidRPr="00176F2F">
        <w:rPr>
          <w:rFonts w:asciiTheme="majorHAnsi" w:hAnsiTheme="majorHAnsi"/>
          <w:b/>
          <w:color w:val="000000" w:themeColor="text1"/>
          <w:sz w:val="24"/>
          <w:szCs w:val="28"/>
        </w:rPr>
        <w:t>+ 2015 Update</w:t>
      </w:r>
    </w:p>
    <w:p w:rsidR="002502F2" w:rsidRPr="0028064A" w:rsidRDefault="00A91981">
      <w:pPr>
        <w:rPr>
          <w:rFonts w:asciiTheme="majorHAnsi" w:hAnsiTheme="majorHAnsi"/>
          <w:b/>
          <w:color w:val="0000FF"/>
          <w:sz w:val="28"/>
          <w:szCs w:val="32"/>
        </w:rPr>
      </w:pPr>
      <w:r w:rsidRPr="0028064A">
        <w:rPr>
          <w:rFonts w:asciiTheme="majorHAnsi" w:hAnsiTheme="majorHAnsi"/>
          <w:b/>
          <w:color w:val="0000FF"/>
          <w:sz w:val="28"/>
          <w:szCs w:val="32"/>
        </w:rPr>
        <w:t>Overview</w:t>
      </w:r>
    </w:p>
    <w:p w:rsidR="00E90DF6" w:rsidRDefault="002264A4" w:rsidP="00E90DF6">
      <w:pPr>
        <w:pStyle w:val="ListParagraph"/>
        <w:numPr>
          <w:ilvl w:val="0"/>
          <w:numId w:val="6"/>
        </w:numPr>
        <w:spacing w:after="0" w:line="240" w:lineRule="auto"/>
        <w:rPr>
          <w:rFonts w:asciiTheme="majorHAnsi" w:hAnsiTheme="majorHAnsi"/>
          <w:color w:val="000000" w:themeColor="text1"/>
          <w:sz w:val="20"/>
          <w:szCs w:val="24"/>
        </w:rPr>
      </w:pPr>
      <w:r w:rsidRPr="00E90DF6">
        <w:rPr>
          <w:rFonts w:asciiTheme="majorHAnsi" w:hAnsiTheme="majorHAnsi"/>
          <w:color w:val="000000" w:themeColor="text1"/>
          <w:sz w:val="20"/>
          <w:szCs w:val="24"/>
        </w:rPr>
        <w:t>Alta Colleges, Inc. (“Alta”) is a medium-sized privately held for-profit educa</w:t>
      </w:r>
      <w:r w:rsidR="00E90DF6">
        <w:rPr>
          <w:rFonts w:asciiTheme="majorHAnsi" w:hAnsiTheme="majorHAnsi"/>
          <w:color w:val="000000" w:themeColor="text1"/>
          <w:sz w:val="20"/>
          <w:szCs w:val="24"/>
        </w:rPr>
        <w:t>tion company based in Denver, Colorado</w:t>
      </w:r>
    </w:p>
    <w:p w:rsidR="00BA2640" w:rsidRDefault="00E90DF6" w:rsidP="00E90DF6">
      <w:pPr>
        <w:pStyle w:val="ListParagraph"/>
        <w:numPr>
          <w:ilvl w:val="0"/>
          <w:numId w:val="6"/>
        </w:numPr>
        <w:spacing w:after="0" w:line="240" w:lineRule="auto"/>
        <w:rPr>
          <w:rFonts w:asciiTheme="majorHAnsi" w:hAnsiTheme="majorHAnsi"/>
          <w:color w:val="000000" w:themeColor="text1"/>
          <w:sz w:val="20"/>
          <w:szCs w:val="24"/>
        </w:rPr>
      </w:pPr>
      <w:r>
        <w:rPr>
          <w:rFonts w:asciiTheme="majorHAnsi" w:hAnsiTheme="majorHAnsi"/>
          <w:color w:val="000000" w:themeColor="text1"/>
          <w:sz w:val="20"/>
          <w:szCs w:val="24"/>
        </w:rPr>
        <w:t>O</w:t>
      </w:r>
      <w:r w:rsidR="002264A4" w:rsidRPr="00E90DF6">
        <w:rPr>
          <w:rFonts w:asciiTheme="majorHAnsi" w:hAnsiTheme="majorHAnsi"/>
          <w:color w:val="000000" w:themeColor="text1"/>
          <w:sz w:val="20"/>
          <w:szCs w:val="24"/>
        </w:rPr>
        <w:t>perat</w:t>
      </w:r>
      <w:r>
        <w:rPr>
          <w:rFonts w:asciiTheme="majorHAnsi" w:hAnsiTheme="majorHAnsi"/>
          <w:color w:val="000000" w:themeColor="text1"/>
          <w:sz w:val="20"/>
          <w:szCs w:val="24"/>
        </w:rPr>
        <w:t>es</w:t>
      </w:r>
      <w:r w:rsidR="002264A4" w:rsidRPr="00E90DF6">
        <w:rPr>
          <w:rFonts w:asciiTheme="majorHAnsi" w:hAnsiTheme="majorHAnsi"/>
          <w:color w:val="000000" w:themeColor="text1"/>
          <w:sz w:val="20"/>
          <w:szCs w:val="24"/>
        </w:rPr>
        <w:t xml:space="preserve"> 18 campuses under the Westwood Colleges brand, including </w:t>
      </w:r>
      <w:r>
        <w:rPr>
          <w:rFonts w:asciiTheme="majorHAnsi" w:hAnsiTheme="majorHAnsi"/>
          <w:color w:val="000000" w:themeColor="text1"/>
          <w:sz w:val="20"/>
          <w:szCs w:val="24"/>
        </w:rPr>
        <w:t>an</w:t>
      </w:r>
      <w:r w:rsidR="002264A4" w:rsidRPr="00E90DF6">
        <w:rPr>
          <w:rFonts w:asciiTheme="majorHAnsi" w:hAnsiTheme="majorHAnsi"/>
          <w:color w:val="000000" w:themeColor="text1"/>
          <w:sz w:val="20"/>
          <w:szCs w:val="24"/>
        </w:rPr>
        <w:t xml:space="preserve"> online </w:t>
      </w:r>
      <w:r>
        <w:rPr>
          <w:rFonts w:asciiTheme="majorHAnsi" w:hAnsiTheme="majorHAnsi"/>
          <w:color w:val="000000" w:themeColor="text1"/>
          <w:sz w:val="20"/>
          <w:szCs w:val="24"/>
        </w:rPr>
        <w:t>program</w:t>
      </w:r>
      <w:r w:rsidR="002264A4" w:rsidRPr="00E90DF6">
        <w:rPr>
          <w:rFonts w:asciiTheme="majorHAnsi" w:hAnsiTheme="majorHAnsi"/>
          <w:color w:val="000000" w:themeColor="text1"/>
          <w:sz w:val="20"/>
          <w:szCs w:val="24"/>
        </w:rPr>
        <w:t xml:space="preserve">, and </w:t>
      </w:r>
      <w:r>
        <w:rPr>
          <w:rFonts w:asciiTheme="majorHAnsi" w:hAnsiTheme="majorHAnsi"/>
          <w:color w:val="000000" w:themeColor="text1"/>
          <w:sz w:val="20"/>
          <w:szCs w:val="24"/>
        </w:rPr>
        <w:t>1</w:t>
      </w:r>
      <w:r w:rsidR="002264A4" w:rsidRPr="00E90DF6">
        <w:rPr>
          <w:rFonts w:asciiTheme="majorHAnsi" w:hAnsiTheme="majorHAnsi"/>
          <w:color w:val="000000" w:themeColor="text1"/>
          <w:sz w:val="20"/>
          <w:szCs w:val="24"/>
        </w:rPr>
        <w:t xml:space="preserve"> campus u</w:t>
      </w:r>
      <w:r>
        <w:rPr>
          <w:rFonts w:asciiTheme="majorHAnsi" w:hAnsiTheme="majorHAnsi"/>
          <w:color w:val="000000" w:themeColor="text1"/>
          <w:sz w:val="20"/>
          <w:szCs w:val="24"/>
        </w:rPr>
        <w:t>nder the Redstone College brand</w:t>
      </w:r>
    </w:p>
    <w:p w:rsidR="00E95206" w:rsidRDefault="00BA2640" w:rsidP="00E90DF6">
      <w:pPr>
        <w:pStyle w:val="ListParagraph"/>
        <w:numPr>
          <w:ilvl w:val="0"/>
          <w:numId w:val="6"/>
        </w:numPr>
        <w:spacing w:after="0" w:line="240" w:lineRule="auto"/>
        <w:rPr>
          <w:rFonts w:asciiTheme="majorHAnsi" w:hAnsiTheme="majorHAnsi"/>
          <w:color w:val="000000" w:themeColor="text1"/>
          <w:sz w:val="20"/>
          <w:szCs w:val="24"/>
        </w:rPr>
      </w:pPr>
      <w:r>
        <w:rPr>
          <w:rFonts w:asciiTheme="majorHAnsi" w:hAnsiTheme="majorHAnsi"/>
          <w:color w:val="000000" w:themeColor="text1"/>
          <w:sz w:val="20"/>
          <w:szCs w:val="24"/>
        </w:rPr>
        <w:t>Enrollment grew from about 4,300 in 2001 to over 19,000 in 2010</w:t>
      </w:r>
    </w:p>
    <w:p w:rsidR="008B4770" w:rsidRDefault="00E95206" w:rsidP="00E90DF6">
      <w:pPr>
        <w:pStyle w:val="ListParagraph"/>
        <w:numPr>
          <w:ilvl w:val="0"/>
          <w:numId w:val="6"/>
        </w:numPr>
        <w:spacing w:after="0" w:line="240" w:lineRule="auto"/>
        <w:rPr>
          <w:rFonts w:asciiTheme="majorHAnsi" w:hAnsiTheme="majorHAnsi"/>
          <w:color w:val="000000" w:themeColor="text1"/>
          <w:sz w:val="20"/>
          <w:szCs w:val="24"/>
        </w:rPr>
      </w:pPr>
      <w:r>
        <w:rPr>
          <w:rFonts w:asciiTheme="majorHAnsi" w:hAnsiTheme="majorHAnsi"/>
          <w:color w:val="000000" w:themeColor="text1"/>
          <w:sz w:val="20"/>
          <w:szCs w:val="24"/>
        </w:rPr>
        <w:t>2012 settlement with Colorado attorney general for misleading prospective students</w:t>
      </w:r>
    </w:p>
    <w:p w:rsidR="003A3656" w:rsidRDefault="008B4770" w:rsidP="00E90DF6">
      <w:pPr>
        <w:pStyle w:val="ListParagraph"/>
        <w:numPr>
          <w:ilvl w:val="0"/>
          <w:numId w:val="6"/>
        </w:numPr>
        <w:spacing w:after="0" w:line="240" w:lineRule="auto"/>
        <w:rPr>
          <w:rFonts w:asciiTheme="majorHAnsi" w:hAnsiTheme="majorHAnsi"/>
          <w:color w:val="000000" w:themeColor="text1"/>
          <w:sz w:val="20"/>
          <w:szCs w:val="24"/>
        </w:rPr>
      </w:pPr>
      <w:r>
        <w:rPr>
          <w:rFonts w:asciiTheme="majorHAnsi" w:hAnsiTheme="majorHAnsi"/>
          <w:color w:val="000000" w:themeColor="text1"/>
          <w:sz w:val="20"/>
          <w:szCs w:val="24"/>
        </w:rPr>
        <w:t>3 Texas campuses suspended enrollment in 2011 based on state and Department of Veterans Affairs oversight</w:t>
      </w:r>
      <w:r w:rsidR="00E95206">
        <w:rPr>
          <w:rFonts w:asciiTheme="majorHAnsi" w:hAnsiTheme="majorHAnsi"/>
          <w:color w:val="000000" w:themeColor="text1"/>
          <w:sz w:val="20"/>
          <w:szCs w:val="24"/>
        </w:rPr>
        <w:t xml:space="preserve"> </w:t>
      </w:r>
    </w:p>
    <w:p w:rsidR="0080062A" w:rsidRDefault="003A3656" w:rsidP="00E90DF6">
      <w:pPr>
        <w:pStyle w:val="ListParagraph"/>
        <w:numPr>
          <w:ilvl w:val="0"/>
          <w:numId w:val="6"/>
        </w:numPr>
        <w:spacing w:after="0" w:line="240" w:lineRule="auto"/>
        <w:rPr>
          <w:rFonts w:asciiTheme="majorHAnsi" w:hAnsiTheme="majorHAnsi"/>
          <w:color w:val="000000" w:themeColor="text1"/>
          <w:sz w:val="20"/>
          <w:szCs w:val="24"/>
        </w:rPr>
      </w:pPr>
      <w:r>
        <w:rPr>
          <w:rFonts w:asciiTheme="majorHAnsi" w:hAnsiTheme="majorHAnsi"/>
          <w:color w:val="000000" w:themeColor="text1"/>
          <w:sz w:val="20"/>
          <w:szCs w:val="24"/>
        </w:rPr>
        <w:t>Colorado Attorney General reached $4.5 million settlement with school over misleading recruitment practices</w:t>
      </w:r>
    </w:p>
    <w:p w:rsidR="00AB4C63" w:rsidRPr="00E90DF6" w:rsidRDefault="0080062A" w:rsidP="00E90DF6">
      <w:pPr>
        <w:pStyle w:val="ListParagraph"/>
        <w:numPr>
          <w:ilvl w:val="0"/>
          <w:numId w:val="6"/>
        </w:numPr>
        <w:spacing w:after="0" w:line="240" w:lineRule="auto"/>
        <w:rPr>
          <w:rFonts w:asciiTheme="majorHAnsi" w:hAnsiTheme="majorHAnsi"/>
          <w:color w:val="000000" w:themeColor="text1"/>
          <w:sz w:val="20"/>
          <w:szCs w:val="24"/>
        </w:rPr>
      </w:pPr>
      <w:r>
        <w:rPr>
          <w:rFonts w:asciiTheme="majorHAnsi" w:hAnsiTheme="majorHAnsi"/>
          <w:color w:val="000000" w:themeColor="text1"/>
          <w:sz w:val="20"/>
          <w:szCs w:val="24"/>
        </w:rPr>
        <w:t>In November 2015, the Illinois Attorney General announced a settlement with Westwood College resulting in $15 million in refunds for students enrolled in some of its criminal justice programs.</w:t>
      </w:r>
      <w:r w:rsidR="0024190B">
        <w:rPr>
          <w:rFonts w:asciiTheme="majorHAnsi" w:hAnsiTheme="majorHAnsi"/>
          <w:color w:val="000000" w:themeColor="text1"/>
          <w:sz w:val="20"/>
          <w:szCs w:val="24"/>
        </w:rPr>
        <w:t xml:space="preserve"> Shortly afterwards, Alta announced it was ceasing enrolling new students at Westwood.</w:t>
      </w:r>
    </w:p>
    <w:p w:rsidR="002264A4" w:rsidRPr="00C97FF8" w:rsidRDefault="002264A4" w:rsidP="00381E52">
      <w:pPr>
        <w:spacing w:after="0"/>
        <w:rPr>
          <w:rFonts w:asciiTheme="majorHAnsi" w:hAnsiTheme="majorHAnsi"/>
          <w:color w:val="000000" w:themeColor="text1"/>
          <w:sz w:val="20"/>
          <w:szCs w:val="24"/>
        </w:rPr>
      </w:pPr>
    </w:p>
    <w:p w:rsidR="002502F2" w:rsidRPr="0028064A" w:rsidRDefault="002502F2">
      <w:pPr>
        <w:rPr>
          <w:rFonts w:asciiTheme="majorHAnsi" w:hAnsiTheme="majorHAnsi"/>
          <w:b/>
          <w:color w:val="0000FF"/>
          <w:sz w:val="28"/>
          <w:szCs w:val="32"/>
        </w:rPr>
      </w:pPr>
      <w:r w:rsidRPr="0028064A">
        <w:rPr>
          <w:rFonts w:asciiTheme="majorHAnsi" w:hAnsiTheme="majorHAnsi"/>
          <w:b/>
          <w:color w:val="0000FF"/>
          <w:sz w:val="28"/>
          <w:szCs w:val="32"/>
        </w:rPr>
        <w:t>Tuition</w:t>
      </w:r>
    </w:p>
    <w:p w:rsidR="005D7559" w:rsidRPr="00C97FF8" w:rsidRDefault="005D7559" w:rsidP="005D7559">
      <w:pPr>
        <w:pStyle w:val="ListParagraph"/>
        <w:numPr>
          <w:ilvl w:val="0"/>
          <w:numId w:val="2"/>
        </w:numPr>
        <w:spacing w:after="0" w:line="240" w:lineRule="auto"/>
        <w:rPr>
          <w:rFonts w:asciiTheme="majorHAnsi" w:hAnsiTheme="majorHAnsi"/>
          <w:color w:val="000000" w:themeColor="text1"/>
          <w:sz w:val="20"/>
          <w:szCs w:val="24"/>
        </w:rPr>
      </w:pPr>
      <w:r w:rsidRPr="00C97FF8">
        <w:rPr>
          <w:rFonts w:asciiTheme="majorHAnsi" w:hAnsiTheme="majorHAnsi"/>
          <w:color w:val="000000" w:themeColor="text1"/>
          <w:sz w:val="20"/>
          <w:szCs w:val="24"/>
        </w:rPr>
        <w:t>Westwood is one of the mo</w:t>
      </w:r>
      <w:r>
        <w:rPr>
          <w:rFonts w:asciiTheme="majorHAnsi" w:hAnsiTheme="majorHAnsi"/>
          <w:color w:val="000000" w:themeColor="text1"/>
          <w:sz w:val="20"/>
          <w:szCs w:val="24"/>
        </w:rPr>
        <w:t>st expensive for-profit colleges</w:t>
      </w:r>
      <w:r w:rsidRPr="00C97FF8">
        <w:rPr>
          <w:rFonts w:asciiTheme="majorHAnsi" w:hAnsiTheme="majorHAnsi"/>
          <w:color w:val="000000" w:themeColor="text1"/>
          <w:sz w:val="20"/>
          <w:szCs w:val="24"/>
        </w:rPr>
        <w:t xml:space="preserve"> examined</w:t>
      </w:r>
      <w:r>
        <w:rPr>
          <w:rFonts w:asciiTheme="majorHAnsi" w:hAnsiTheme="majorHAnsi"/>
          <w:color w:val="000000" w:themeColor="text1"/>
          <w:sz w:val="20"/>
          <w:szCs w:val="24"/>
        </w:rPr>
        <w:t xml:space="preserve"> and according to a school-conducted survey cost was a major factor influencing student withdrawal. For example, one student commented “</w:t>
      </w:r>
      <w:r w:rsidRPr="005D7559">
        <w:rPr>
          <w:rFonts w:asciiTheme="majorHAnsi" w:hAnsiTheme="majorHAnsi"/>
          <w:color w:val="000000" w:themeColor="text1"/>
          <w:sz w:val="20"/>
          <w:szCs w:val="24"/>
        </w:rPr>
        <w:t>What makes Westwood so special to where they feel they can charge so much more than other well-respected schools [sic]</w:t>
      </w:r>
      <w:r>
        <w:rPr>
          <w:rFonts w:asciiTheme="majorHAnsi" w:hAnsiTheme="majorHAnsi"/>
          <w:color w:val="000000" w:themeColor="text1"/>
          <w:sz w:val="20"/>
          <w:szCs w:val="24"/>
        </w:rPr>
        <w:t>?”</w:t>
      </w:r>
    </w:p>
    <w:p w:rsidR="002264A4" w:rsidRPr="005D7559" w:rsidRDefault="00FF15D8" w:rsidP="00226D54">
      <w:pPr>
        <w:pStyle w:val="ListParagraph"/>
        <w:numPr>
          <w:ilvl w:val="0"/>
          <w:numId w:val="2"/>
        </w:numPr>
        <w:spacing w:after="0" w:line="240" w:lineRule="auto"/>
        <w:rPr>
          <w:rFonts w:asciiTheme="majorHAnsi" w:hAnsiTheme="majorHAnsi"/>
          <w:color w:val="000000" w:themeColor="text1"/>
          <w:sz w:val="20"/>
          <w:szCs w:val="24"/>
        </w:rPr>
      </w:pPr>
      <w:r w:rsidRPr="005D7559">
        <w:rPr>
          <w:rFonts w:asciiTheme="majorHAnsi" w:hAnsiTheme="majorHAnsi"/>
          <w:color w:val="000000" w:themeColor="text1"/>
          <w:sz w:val="20"/>
          <w:szCs w:val="24"/>
        </w:rPr>
        <w:t>Charges $48,194 for an</w:t>
      </w:r>
      <w:r w:rsidR="002264A4" w:rsidRPr="005D7559">
        <w:rPr>
          <w:rFonts w:asciiTheme="majorHAnsi" w:hAnsiTheme="majorHAnsi"/>
          <w:color w:val="000000" w:themeColor="text1"/>
          <w:sz w:val="20"/>
          <w:szCs w:val="24"/>
        </w:rPr>
        <w:t xml:space="preserve"> Associate degree in information technology</w:t>
      </w:r>
      <w:r w:rsidRPr="005D7559">
        <w:rPr>
          <w:rFonts w:asciiTheme="majorHAnsi" w:hAnsiTheme="majorHAnsi"/>
          <w:color w:val="000000" w:themeColor="text1"/>
          <w:sz w:val="20"/>
          <w:szCs w:val="24"/>
        </w:rPr>
        <w:t xml:space="preserve"> compared to $8,823 a</w:t>
      </w:r>
      <w:r w:rsidR="002264A4" w:rsidRPr="005D7559">
        <w:rPr>
          <w:rFonts w:asciiTheme="majorHAnsi" w:hAnsiTheme="majorHAnsi"/>
          <w:color w:val="000000" w:themeColor="text1"/>
          <w:sz w:val="20"/>
          <w:szCs w:val="24"/>
        </w:rPr>
        <w:t>t the Community College of Denver</w:t>
      </w:r>
      <w:r w:rsidR="005D7559" w:rsidRPr="005D7559">
        <w:rPr>
          <w:rFonts w:asciiTheme="majorHAnsi" w:hAnsiTheme="majorHAnsi"/>
          <w:color w:val="000000" w:themeColor="text1"/>
          <w:sz w:val="20"/>
          <w:szCs w:val="24"/>
        </w:rPr>
        <w:t xml:space="preserve"> and </w:t>
      </w:r>
      <w:r w:rsidRPr="005D7559">
        <w:rPr>
          <w:rFonts w:asciiTheme="majorHAnsi" w:hAnsiTheme="majorHAnsi"/>
          <w:color w:val="000000" w:themeColor="text1"/>
          <w:sz w:val="20"/>
          <w:szCs w:val="24"/>
        </w:rPr>
        <w:t>$80,466 for a</w:t>
      </w:r>
      <w:r w:rsidR="002264A4" w:rsidRPr="005D7559">
        <w:rPr>
          <w:rFonts w:asciiTheme="majorHAnsi" w:hAnsiTheme="majorHAnsi"/>
          <w:color w:val="000000" w:themeColor="text1"/>
          <w:sz w:val="20"/>
          <w:szCs w:val="24"/>
        </w:rPr>
        <w:t xml:space="preserve"> Bachelor’s degree in business administration </w:t>
      </w:r>
      <w:r w:rsidRPr="005D7559">
        <w:rPr>
          <w:rFonts w:asciiTheme="majorHAnsi" w:hAnsiTheme="majorHAnsi"/>
          <w:color w:val="000000" w:themeColor="text1"/>
          <w:sz w:val="20"/>
          <w:szCs w:val="24"/>
        </w:rPr>
        <w:t>compared to $60,704 at</w:t>
      </w:r>
      <w:r w:rsidR="002264A4" w:rsidRPr="005D7559">
        <w:rPr>
          <w:rFonts w:asciiTheme="majorHAnsi" w:hAnsiTheme="majorHAnsi"/>
          <w:color w:val="000000" w:themeColor="text1"/>
          <w:sz w:val="20"/>
          <w:szCs w:val="24"/>
        </w:rPr>
        <w:t xml:space="preserve"> the University of Colorado</w:t>
      </w:r>
      <w:r w:rsidRPr="005D7559">
        <w:rPr>
          <w:rFonts w:asciiTheme="majorHAnsi" w:hAnsiTheme="majorHAnsi"/>
          <w:color w:val="000000" w:themeColor="text1"/>
          <w:sz w:val="20"/>
          <w:szCs w:val="24"/>
        </w:rPr>
        <w:t xml:space="preserve">, </w:t>
      </w:r>
      <w:r w:rsidR="002264A4" w:rsidRPr="005D7559">
        <w:rPr>
          <w:rFonts w:asciiTheme="majorHAnsi" w:hAnsiTheme="majorHAnsi"/>
          <w:color w:val="000000" w:themeColor="text1"/>
          <w:sz w:val="20"/>
          <w:szCs w:val="24"/>
        </w:rPr>
        <w:t>Bou</w:t>
      </w:r>
      <w:r w:rsidRPr="005D7559">
        <w:rPr>
          <w:rFonts w:asciiTheme="majorHAnsi" w:hAnsiTheme="majorHAnsi"/>
          <w:color w:val="000000" w:themeColor="text1"/>
          <w:sz w:val="20"/>
          <w:szCs w:val="24"/>
        </w:rPr>
        <w:t xml:space="preserve">lder </w:t>
      </w:r>
    </w:p>
    <w:p w:rsidR="00404E83" w:rsidRDefault="00032DAE" w:rsidP="00381E52">
      <w:pPr>
        <w:pStyle w:val="ListParagraph"/>
        <w:numPr>
          <w:ilvl w:val="0"/>
          <w:numId w:val="2"/>
        </w:numPr>
        <w:spacing w:after="0" w:line="240" w:lineRule="auto"/>
        <w:rPr>
          <w:rFonts w:asciiTheme="majorHAnsi" w:hAnsiTheme="majorHAnsi"/>
          <w:color w:val="000000" w:themeColor="text1"/>
          <w:sz w:val="20"/>
          <w:szCs w:val="24"/>
        </w:rPr>
      </w:pPr>
      <w:r>
        <w:rPr>
          <w:rFonts w:asciiTheme="majorHAnsi" w:hAnsiTheme="majorHAnsi"/>
          <w:color w:val="000000" w:themeColor="text1"/>
          <w:sz w:val="20"/>
          <w:szCs w:val="24"/>
        </w:rPr>
        <w:t>Comments by students</w:t>
      </w:r>
      <w:r w:rsidR="00E606CC" w:rsidRPr="00C97FF8">
        <w:rPr>
          <w:rFonts w:asciiTheme="majorHAnsi" w:hAnsiTheme="majorHAnsi"/>
          <w:color w:val="000000" w:themeColor="text1"/>
          <w:sz w:val="20"/>
          <w:szCs w:val="24"/>
        </w:rPr>
        <w:t xml:space="preserve"> surveyed include, “Other schools offer the same courses that you do online and everything and are way cheaper than your school!”</w:t>
      </w:r>
    </w:p>
    <w:p w:rsidR="002264A4" w:rsidRPr="00C97FF8" w:rsidRDefault="00404E83" w:rsidP="00381E52">
      <w:pPr>
        <w:pStyle w:val="ListParagraph"/>
        <w:numPr>
          <w:ilvl w:val="0"/>
          <w:numId w:val="2"/>
        </w:numPr>
        <w:spacing w:after="0" w:line="240" w:lineRule="auto"/>
        <w:rPr>
          <w:rFonts w:asciiTheme="majorHAnsi" w:hAnsiTheme="majorHAnsi"/>
          <w:color w:val="000000" w:themeColor="text1"/>
          <w:sz w:val="20"/>
          <w:szCs w:val="24"/>
        </w:rPr>
      </w:pPr>
      <w:r>
        <w:rPr>
          <w:rFonts w:asciiTheme="majorHAnsi" w:hAnsiTheme="majorHAnsi"/>
          <w:color w:val="000000" w:themeColor="text1"/>
          <w:sz w:val="20"/>
          <w:szCs w:val="24"/>
        </w:rPr>
        <w:t xml:space="preserve">Because </w:t>
      </w:r>
      <w:r w:rsidR="006447C1">
        <w:rPr>
          <w:rFonts w:asciiTheme="majorHAnsi" w:hAnsiTheme="majorHAnsi"/>
          <w:color w:val="000000" w:themeColor="text1"/>
          <w:sz w:val="20"/>
          <w:szCs w:val="24"/>
        </w:rPr>
        <w:t xml:space="preserve">federal student aid didn’t cover </w:t>
      </w:r>
      <w:r>
        <w:rPr>
          <w:rFonts w:asciiTheme="majorHAnsi" w:hAnsiTheme="majorHAnsi"/>
          <w:color w:val="000000" w:themeColor="text1"/>
          <w:sz w:val="20"/>
          <w:szCs w:val="24"/>
        </w:rPr>
        <w:t xml:space="preserve">the high tuition, </w:t>
      </w:r>
      <w:r w:rsidR="006447C1">
        <w:rPr>
          <w:rFonts w:asciiTheme="majorHAnsi" w:hAnsiTheme="majorHAnsi"/>
          <w:color w:val="000000" w:themeColor="text1"/>
          <w:sz w:val="20"/>
          <w:szCs w:val="24"/>
        </w:rPr>
        <w:t>Alta operated an</w:t>
      </w:r>
      <w:r>
        <w:rPr>
          <w:rFonts w:asciiTheme="majorHAnsi" w:hAnsiTheme="majorHAnsi"/>
          <w:color w:val="000000" w:themeColor="text1"/>
          <w:sz w:val="20"/>
          <w:szCs w:val="24"/>
        </w:rPr>
        <w:t xml:space="preserve"> institutional loan program</w:t>
      </w:r>
      <w:r w:rsidR="006447C1">
        <w:rPr>
          <w:rFonts w:asciiTheme="majorHAnsi" w:hAnsiTheme="majorHAnsi"/>
          <w:color w:val="000000" w:themeColor="text1"/>
          <w:sz w:val="20"/>
          <w:szCs w:val="24"/>
        </w:rPr>
        <w:t xml:space="preserve"> </w:t>
      </w:r>
      <w:r w:rsidR="00F439DC">
        <w:rPr>
          <w:rFonts w:asciiTheme="majorHAnsi" w:hAnsiTheme="majorHAnsi"/>
          <w:color w:val="000000" w:themeColor="text1"/>
          <w:sz w:val="20"/>
          <w:szCs w:val="24"/>
        </w:rPr>
        <w:t xml:space="preserve">called APEX </w:t>
      </w:r>
      <w:r w:rsidR="006447C1">
        <w:rPr>
          <w:rFonts w:asciiTheme="majorHAnsi" w:hAnsiTheme="majorHAnsi"/>
          <w:color w:val="000000" w:themeColor="text1"/>
          <w:sz w:val="20"/>
          <w:szCs w:val="24"/>
        </w:rPr>
        <w:t xml:space="preserve">with extremely high interest and loan origination rates; loans were described as </w:t>
      </w:r>
      <w:r w:rsidR="00930BCF">
        <w:rPr>
          <w:rFonts w:asciiTheme="majorHAnsi" w:hAnsiTheme="majorHAnsi"/>
          <w:color w:val="000000" w:themeColor="text1"/>
          <w:sz w:val="20"/>
          <w:szCs w:val="24"/>
        </w:rPr>
        <w:t>“</w:t>
      </w:r>
      <w:r w:rsidR="006447C1">
        <w:rPr>
          <w:rFonts w:asciiTheme="majorHAnsi" w:hAnsiTheme="majorHAnsi"/>
          <w:color w:val="000000" w:themeColor="text1"/>
          <w:sz w:val="20"/>
          <w:szCs w:val="24"/>
        </w:rPr>
        <w:t>supplemental help</w:t>
      </w:r>
      <w:r w:rsidR="00930BCF">
        <w:rPr>
          <w:rFonts w:asciiTheme="majorHAnsi" w:hAnsiTheme="majorHAnsi"/>
          <w:color w:val="000000" w:themeColor="text1"/>
          <w:sz w:val="20"/>
          <w:szCs w:val="24"/>
        </w:rPr>
        <w:t>”</w:t>
      </w:r>
      <w:r w:rsidR="006447C1">
        <w:rPr>
          <w:rFonts w:asciiTheme="majorHAnsi" w:hAnsiTheme="majorHAnsi"/>
          <w:color w:val="000000" w:themeColor="text1"/>
          <w:sz w:val="20"/>
          <w:szCs w:val="24"/>
        </w:rPr>
        <w:t xml:space="preserve"> from the school and </w:t>
      </w:r>
      <w:r w:rsidR="00F439DC">
        <w:rPr>
          <w:rFonts w:asciiTheme="majorHAnsi" w:hAnsiTheme="majorHAnsi"/>
          <w:color w:val="000000" w:themeColor="text1"/>
          <w:sz w:val="20"/>
          <w:szCs w:val="24"/>
        </w:rPr>
        <w:t xml:space="preserve">the </w:t>
      </w:r>
      <w:r w:rsidR="006447C1">
        <w:rPr>
          <w:rFonts w:asciiTheme="majorHAnsi" w:hAnsiTheme="majorHAnsi"/>
          <w:color w:val="000000" w:themeColor="text1"/>
          <w:sz w:val="20"/>
          <w:szCs w:val="24"/>
        </w:rPr>
        <w:t xml:space="preserve">interest rate was not disclosed </w:t>
      </w:r>
    </w:p>
    <w:p w:rsidR="00E606CC" w:rsidRPr="00C97FF8" w:rsidRDefault="00E606CC" w:rsidP="00381E52">
      <w:pPr>
        <w:pStyle w:val="ListParagraph"/>
        <w:spacing w:after="0" w:line="240" w:lineRule="auto"/>
        <w:ind w:left="360"/>
        <w:rPr>
          <w:rFonts w:asciiTheme="majorHAnsi" w:hAnsiTheme="majorHAnsi"/>
          <w:color w:val="000000" w:themeColor="text1"/>
          <w:sz w:val="20"/>
          <w:szCs w:val="24"/>
        </w:rPr>
      </w:pPr>
    </w:p>
    <w:p w:rsidR="00A91981" w:rsidRPr="0028064A" w:rsidRDefault="00A91981" w:rsidP="00A91981">
      <w:pPr>
        <w:rPr>
          <w:rFonts w:asciiTheme="majorHAnsi" w:hAnsiTheme="majorHAnsi"/>
          <w:b/>
          <w:color w:val="0000FF"/>
          <w:sz w:val="28"/>
          <w:szCs w:val="32"/>
        </w:rPr>
      </w:pPr>
      <w:r w:rsidRPr="0028064A">
        <w:rPr>
          <w:rFonts w:asciiTheme="majorHAnsi" w:hAnsiTheme="majorHAnsi"/>
          <w:b/>
          <w:color w:val="0000FF"/>
          <w:sz w:val="28"/>
          <w:szCs w:val="32"/>
        </w:rPr>
        <w:t>Federal Revenue</w:t>
      </w:r>
    </w:p>
    <w:p w:rsidR="00BC72E8" w:rsidRDefault="00381E52" w:rsidP="00BC72E8">
      <w:pPr>
        <w:pStyle w:val="ListParagraph"/>
        <w:numPr>
          <w:ilvl w:val="0"/>
          <w:numId w:val="5"/>
        </w:numPr>
        <w:spacing w:after="0" w:line="240" w:lineRule="auto"/>
        <w:rPr>
          <w:rFonts w:asciiTheme="majorHAnsi" w:hAnsiTheme="majorHAnsi"/>
          <w:color w:val="000000" w:themeColor="text1"/>
          <w:sz w:val="20"/>
          <w:szCs w:val="24"/>
        </w:rPr>
      </w:pPr>
      <w:r w:rsidRPr="00BC72E8">
        <w:rPr>
          <w:rFonts w:asciiTheme="majorHAnsi" w:hAnsiTheme="majorHAnsi"/>
          <w:color w:val="000000" w:themeColor="text1"/>
          <w:sz w:val="20"/>
          <w:szCs w:val="24"/>
        </w:rPr>
        <w:t>88.5</w:t>
      </w:r>
      <w:r w:rsidR="00032DAE">
        <w:rPr>
          <w:rFonts w:asciiTheme="majorHAnsi" w:hAnsiTheme="majorHAnsi"/>
          <w:color w:val="000000" w:themeColor="text1"/>
          <w:sz w:val="20"/>
          <w:szCs w:val="24"/>
        </w:rPr>
        <w:t>%</w:t>
      </w:r>
      <w:r w:rsidRPr="00BC72E8">
        <w:rPr>
          <w:rFonts w:asciiTheme="majorHAnsi" w:hAnsiTheme="majorHAnsi"/>
          <w:color w:val="000000" w:themeColor="text1"/>
          <w:sz w:val="20"/>
          <w:szCs w:val="24"/>
        </w:rPr>
        <w:t xml:space="preserve"> </w:t>
      </w:r>
      <w:r w:rsidR="00BC72E8" w:rsidRPr="00BC72E8">
        <w:rPr>
          <w:rFonts w:asciiTheme="majorHAnsi" w:hAnsiTheme="majorHAnsi"/>
          <w:color w:val="000000" w:themeColor="text1"/>
          <w:sz w:val="20"/>
          <w:szCs w:val="24"/>
        </w:rPr>
        <w:t>(</w:t>
      </w:r>
      <w:r w:rsidR="00C65BB3">
        <w:rPr>
          <w:rFonts w:asciiTheme="majorHAnsi" w:hAnsiTheme="majorHAnsi"/>
          <w:color w:val="000000" w:themeColor="text1"/>
          <w:sz w:val="20"/>
          <w:szCs w:val="24"/>
        </w:rPr>
        <w:t>$338 million)</w:t>
      </w:r>
      <w:r w:rsidR="00BC72E8" w:rsidRPr="00BC72E8">
        <w:rPr>
          <w:rFonts w:asciiTheme="majorHAnsi" w:hAnsiTheme="majorHAnsi"/>
          <w:color w:val="000000" w:themeColor="text1"/>
          <w:sz w:val="20"/>
          <w:szCs w:val="24"/>
        </w:rPr>
        <w:t xml:space="preserve"> </w:t>
      </w:r>
      <w:r w:rsidRPr="00BC72E8">
        <w:rPr>
          <w:rFonts w:asciiTheme="majorHAnsi" w:hAnsiTheme="majorHAnsi"/>
          <w:color w:val="000000" w:themeColor="text1"/>
          <w:sz w:val="20"/>
          <w:szCs w:val="24"/>
        </w:rPr>
        <w:t xml:space="preserve">of </w:t>
      </w:r>
      <w:r w:rsidR="00BC72E8" w:rsidRPr="00BC72E8">
        <w:rPr>
          <w:rFonts w:asciiTheme="majorHAnsi" w:hAnsiTheme="majorHAnsi"/>
          <w:color w:val="000000" w:themeColor="text1"/>
          <w:sz w:val="20"/>
          <w:szCs w:val="24"/>
        </w:rPr>
        <w:t>its</w:t>
      </w:r>
      <w:r w:rsidRPr="00BC72E8">
        <w:rPr>
          <w:rFonts w:asciiTheme="majorHAnsi" w:hAnsiTheme="majorHAnsi"/>
          <w:color w:val="000000" w:themeColor="text1"/>
          <w:sz w:val="20"/>
          <w:szCs w:val="24"/>
        </w:rPr>
        <w:t xml:space="preserve"> revenue was </w:t>
      </w:r>
      <w:r w:rsidR="00BC72E8" w:rsidRPr="00BC72E8">
        <w:rPr>
          <w:rFonts w:asciiTheme="majorHAnsi" w:hAnsiTheme="majorHAnsi"/>
          <w:color w:val="000000" w:themeColor="text1"/>
          <w:sz w:val="20"/>
          <w:szCs w:val="24"/>
        </w:rPr>
        <w:t xml:space="preserve">derived from taxpayer dollars—federal student aid </w:t>
      </w:r>
      <w:r w:rsidR="00C65BB3">
        <w:rPr>
          <w:rFonts w:asciiTheme="majorHAnsi" w:hAnsiTheme="majorHAnsi"/>
          <w:color w:val="000000" w:themeColor="text1"/>
          <w:sz w:val="20"/>
          <w:szCs w:val="24"/>
        </w:rPr>
        <w:t xml:space="preserve">plus </w:t>
      </w:r>
      <w:r w:rsidR="00BC72E8" w:rsidRPr="00BC72E8">
        <w:rPr>
          <w:rFonts w:asciiTheme="majorHAnsi" w:hAnsiTheme="majorHAnsi"/>
          <w:color w:val="000000" w:themeColor="text1"/>
          <w:sz w:val="20"/>
          <w:szCs w:val="24"/>
        </w:rPr>
        <w:t>military and veterans educational benefits</w:t>
      </w:r>
      <w:r w:rsidR="00A91981" w:rsidRPr="00BC72E8">
        <w:rPr>
          <w:rFonts w:asciiTheme="majorHAnsi" w:hAnsiTheme="majorHAnsi"/>
          <w:color w:val="000000" w:themeColor="text1"/>
          <w:sz w:val="20"/>
          <w:szCs w:val="24"/>
        </w:rPr>
        <w:t xml:space="preserve"> </w:t>
      </w:r>
    </w:p>
    <w:p w:rsidR="00A91981" w:rsidRPr="00BC72E8" w:rsidRDefault="00A91981" w:rsidP="00BC72E8">
      <w:pPr>
        <w:pStyle w:val="ListParagraph"/>
        <w:spacing w:after="0" w:line="240" w:lineRule="auto"/>
        <w:ind w:left="360"/>
        <w:rPr>
          <w:rFonts w:asciiTheme="majorHAnsi" w:hAnsiTheme="majorHAnsi"/>
          <w:color w:val="000000" w:themeColor="text1"/>
          <w:sz w:val="20"/>
          <w:szCs w:val="24"/>
        </w:rPr>
      </w:pPr>
    </w:p>
    <w:p w:rsidR="002502F2" w:rsidRPr="0028064A" w:rsidRDefault="00A91981">
      <w:pPr>
        <w:rPr>
          <w:rFonts w:asciiTheme="majorHAnsi" w:hAnsiTheme="majorHAnsi"/>
          <w:b/>
          <w:color w:val="0000FF"/>
          <w:sz w:val="28"/>
          <w:szCs w:val="32"/>
        </w:rPr>
      </w:pPr>
      <w:r w:rsidRPr="0028064A">
        <w:rPr>
          <w:rFonts w:asciiTheme="majorHAnsi" w:hAnsiTheme="majorHAnsi"/>
          <w:b/>
          <w:color w:val="0000FF"/>
          <w:sz w:val="28"/>
          <w:szCs w:val="32"/>
        </w:rPr>
        <w:t>Expenditure Priorities</w:t>
      </w:r>
    </w:p>
    <w:p w:rsidR="00E606CC" w:rsidRPr="008905BC" w:rsidRDefault="00E606CC" w:rsidP="00BC72E8">
      <w:pPr>
        <w:pStyle w:val="ListParagraph"/>
        <w:numPr>
          <w:ilvl w:val="0"/>
          <w:numId w:val="3"/>
        </w:numPr>
        <w:spacing w:after="0" w:line="240" w:lineRule="auto"/>
        <w:rPr>
          <w:rFonts w:asciiTheme="majorHAnsi" w:hAnsiTheme="majorHAnsi"/>
          <w:color w:val="000000" w:themeColor="text1"/>
          <w:sz w:val="20"/>
          <w:szCs w:val="24"/>
        </w:rPr>
      </w:pPr>
      <w:r w:rsidRPr="008905BC">
        <w:rPr>
          <w:rFonts w:asciiTheme="majorHAnsi" w:hAnsiTheme="majorHAnsi"/>
          <w:color w:val="000000" w:themeColor="text1"/>
          <w:sz w:val="20"/>
          <w:szCs w:val="24"/>
        </w:rPr>
        <w:t>In 2009, Alta allocated 8.5</w:t>
      </w:r>
      <w:r w:rsidR="00633BB9">
        <w:rPr>
          <w:rFonts w:asciiTheme="majorHAnsi" w:hAnsiTheme="majorHAnsi"/>
          <w:color w:val="000000" w:themeColor="text1"/>
          <w:sz w:val="20"/>
          <w:szCs w:val="24"/>
        </w:rPr>
        <w:t>%</w:t>
      </w:r>
      <w:r w:rsidR="008905BC" w:rsidRPr="008905BC">
        <w:rPr>
          <w:rFonts w:asciiTheme="majorHAnsi" w:hAnsiTheme="majorHAnsi"/>
          <w:color w:val="000000" w:themeColor="text1"/>
          <w:sz w:val="20"/>
          <w:szCs w:val="24"/>
        </w:rPr>
        <w:t xml:space="preserve"> (</w:t>
      </w:r>
      <w:r w:rsidRPr="008905BC">
        <w:rPr>
          <w:rFonts w:asciiTheme="majorHAnsi" w:hAnsiTheme="majorHAnsi"/>
          <w:color w:val="000000" w:themeColor="text1"/>
          <w:sz w:val="20"/>
          <w:szCs w:val="24"/>
        </w:rPr>
        <w:t>$32.4 million</w:t>
      </w:r>
      <w:r w:rsidR="008905BC" w:rsidRPr="008905BC">
        <w:rPr>
          <w:rFonts w:asciiTheme="majorHAnsi" w:hAnsiTheme="majorHAnsi"/>
          <w:color w:val="000000" w:themeColor="text1"/>
          <w:sz w:val="20"/>
          <w:szCs w:val="24"/>
        </w:rPr>
        <w:t>) of revenue</w:t>
      </w:r>
      <w:r w:rsidRPr="008905BC">
        <w:rPr>
          <w:rFonts w:asciiTheme="majorHAnsi" w:hAnsiTheme="majorHAnsi"/>
          <w:color w:val="000000" w:themeColor="text1"/>
          <w:sz w:val="20"/>
          <w:szCs w:val="24"/>
        </w:rPr>
        <w:t xml:space="preserve"> to profit</w:t>
      </w:r>
      <w:r w:rsidR="008905BC" w:rsidRPr="008905BC">
        <w:rPr>
          <w:rFonts w:asciiTheme="majorHAnsi" w:hAnsiTheme="majorHAnsi"/>
          <w:color w:val="000000" w:themeColor="text1"/>
          <w:sz w:val="20"/>
          <w:szCs w:val="24"/>
        </w:rPr>
        <w:t xml:space="preserve"> and </w:t>
      </w:r>
      <w:r w:rsidRPr="008905BC">
        <w:rPr>
          <w:rFonts w:asciiTheme="majorHAnsi" w:hAnsiTheme="majorHAnsi"/>
          <w:color w:val="000000" w:themeColor="text1"/>
          <w:sz w:val="20"/>
          <w:szCs w:val="24"/>
        </w:rPr>
        <w:t>29.1</w:t>
      </w:r>
      <w:r w:rsidR="00633BB9">
        <w:rPr>
          <w:rFonts w:asciiTheme="majorHAnsi" w:hAnsiTheme="majorHAnsi"/>
          <w:color w:val="000000" w:themeColor="text1"/>
          <w:sz w:val="20"/>
          <w:szCs w:val="24"/>
        </w:rPr>
        <w:t>%</w:t>
      </w:r>
      <w:r w:rsidR="008905BC">
        <w:rPr>
          <w:rFonts w:asciiTheme="majorHAnsi" w:hAnsiTheme="majorHAnsi"/>
          <w:color w:val="000000" w:themeColor="text1"/>
          <w:sz w:val="20"/>
          <w:szCs w:val="24"/>
        </w:rPr>
        <w:t xml:space="preserve"> (</w:t>
      </w:r>
      <w:r w:rsidRPr="008905BC">
        <w:rPr>
          <w:rFonts w:asciiTheme="majorHAnsi" w:hAnsiTheme="majorHAnsi"/>
          <w:color w:val="000000" w:themeColor="text1"/>
          <w:sz w:val="20"/>
          <w:szCs w:val="24"/>
        </w:rPr>
        <w:t>$110.8 million</w:t>
      </w:r>
      <w:r w:rsidR="008905BC">
        <w:rPr>
          <w:rFonts w:asciiTheme="majorHAnsi" w:hAnsiTheme="majorHAnsi"/>
          <w:color w:val="000000" w:themeColor="text1"/>
          <w:sz w:val="20"/>
          <w:szCs w:val="24"/>
        </w:rPr>
        <w:t>)</w:t>
      </w:r>
      <w:r w:rsidRPr="008905BC">
        <w:rPr>
          <w:rFonts w:asciiTheme="majorHAnsi" w:hAnsiTheme="majorHAnsi"/>
          <w:color w:val="000000" w:themeColor="text1"/>
          <w:sz w:val="20"/>
          <w:szCs w:val="24"/>
        </w:rPr>
        <w:t xml:space="preserve"> to marketing and recruiting</w:t>
      </w:r>
      <w:r w:rsidR="0045457F">
        <w:rPr>
          <w:rFonts w:asciiTheme="majorHAnsi" w:hAnsiTheme="majorHAnsi"/>
          <w:color w:val="000000" w:themeColor="text1"/>
          <w:sz w:val="20"/>
          <w:szCs w:val="24"/>
        </w:rPr>
        <w:t>—lower and higher, respectively, than its industry counterparts</w:t>
      </w:r>
      <w:r w:rsidRPr="008905BC">
        <w:rPr>
          <w:rFonts w:asciiTheme="majorHAnsi" w:hAnsiTheme="majorHAnsi"/>
          <w:color w:val="000000" w:themeColor="text1"/>
          <w:sz w:val="20"/>
          <w:szCs w:val="24"/>
        </w:rPr>
        <w:t xml:space="preserve"> </w:t>
      </w:r>
    </w:p>
    <w:p w:rsidR="00E606CC" w:rsidRPr="00C97FF8" w:rsidRDefault="00E606CC" w:rsidP="00BC72E8">
      <w:pPr>
        <w:pStyle w:val="ListParagraph"/>
        <w:numPr>
          <w:ilvl w:val="0"/>
          <w:numId w:val="3"/>
        </w:numPr>
        <w:spacing w:after="0" w:line="240" w:lineRule="auto"/>
        <w:rPr>
          <w:rFonts w:asciiTheme="majorHAnsi" w:hAnsiTheme="majorHAnsi"/>
          <w:color w:val="000000" w:themeColor="text1"/>
          <w:sz w:val="20"/>
          <w:szCs w:val="24"/>
        </w:rPr>
      </w:pPr>
      <w:r w:rsidRPr="00C97FF8">
        <w:rPr>
          <w:rFonts w:asciiTheme="majorHAnsi" w:hAnsiTheme="majorHAnsi"/>
          <w:color w:val="000000" w:themeColor="text1"/>
          <w:sz w:val="20"/>
          <w:szCs w:val="24"/>
        </w:rPr>
        <w:t>As a privately held company, Alta is not obligated to release executive compensation figures</w:t>
      </w:r>
    </w:p>
    <w:p w:rsidR="007967D4" w:rsidRDefault="00E606CC" w:rsidP="00BC72E8">
      <w:pPr>
        <w:pStyle w:val="ListParagraph"/>
        <w:numPr>
          <w:ilvl w:val="0"/>
          <w:numId w:val="3"/>
        </w:numPr>
        <w:spacing w:after="0" w:line="240" w:lineRule="auto"/>
        <w:rPr>
          <w:rFonts w:asciiTheme="majorHAnsi" w:hAnsiTheme="majorHAnsi"/>
          <w:color w:val="000000" w:themeColor="text1"/>
          <w:sz w:val="20"/>
          <w:szCs w:val="24"/>
        </w:rPr>
      </w:pPr>
      <w:r w:rsidRPr="00C97FF8">
        <w:rPr>
          <w:rFonts w:asciiTheme="majorHAnsi" w:hAnsiTheme="majorHAnsi"/>
          <w:color w:val="000000" w:themeColor="text1"/>
          <w:sz w:val="20"/>
          <w:szCs w:val="24"/>
        </w:rPr>
        <w:t>Alta spent $6,389 annually on instruction in 2009</w:t>
      </w:r>
      <w:r w:rsidR="008905BC">
        <w:rPr>
          <w:rFonts w:asciiTheme="majorHAnsi" w:hAnsiTheme="majorHAnsi"/>
          <w:color w:val="000000" w:themeColor="text1"/>
          <w:sz w:val="20"/>
          <w:szCs w:val="24"/>
        </w:rPr>
        <w:t xml:space="preserve">, compared to </w:t>
      </w:r>
      <w:r w:rsidRPr="00C97FF8">
        <w:rPr>
          <w:rFonts w:asciiTheme="majorHAnsi" w:hAnsiTheme="majorHAnsi"/>
          <w:color w:val="000000" w:themeColor="text1"/>
          <w:sz w:val="20"/>
          <w:szCs w:val="24"/>
        </w:rPr>
        <w:t xml:space="preserve">$2,402 at </w:t>
      </w:r>
      <w:r w:rsidR="008905BC">
        <w:rPr>
          <w:rFonts w:asciiTheme="majorHAnsi" w:hAnsiTheme="majorHAnsi"/>
          <w:color w:val="000000" w:themeColor="text1"/>
          <w:sz w:val="20"/>
          <w:szCs w:val="24"/>
        </w:rPr>
        <w:t xml:space="preserve">the </w:t>
      </w:r>
      <w:r w:rsidRPr="00C97FF8">
        <w:rPr>
          <w:rFonts w:asciiTheme="majorHAnsi" w:hAnsiTheme="majorHAnsi"/>
          <w:color w:val="000000" w:themeColor="text1"/>
          <w:sz w:val="20"/>
          <w:szCs w:val="24"/>
        </w:rPr>
        <w:t xml:space="preserve">Community College of Denver and $13,954 at </w:t>
      </w:r>
      <w:r w:rsidR="008905BC">
        <w:rPr>
          <w:rFonts w:asciiTheme="majorHAnsi" w:hAnsiTheme="majorHAnsi"/>
          <w:color w:val="000000" w:themeColor="text1"/>
          <w:sz w:val="20"/>
          <w:szCs w:val="24"/>
        </w:rPr>
        <w:t>the University of Denver</w:t>
      </w:r>
      <w:r w:rsidR="00633BB9">
        <w:rPr>
          <w:rFonts w:asciiTheme="majorHAnsi" w:hAnsiTheme="majorHAnsi"/>
          <w:color w:val="000000" w:themeColor="text1"/>
          <w:sz w:val="20"/>
          <w:szCs w:val="24"/>
        </w:rPr>
        <w:t>; tuition at the community college, however, is much lower</w:t>
      </w:r>
    </w:p>
    <w:p w:rsidR="00E606CC" w:rsidRPr="00C97FF8" w:rsidRDefault="00E606CC" w:rsidP="007967D4">
      <w:pPr>
        <w:pStyle w:val="ListParagraph"/>
        <w:spacing w:after="0" w:line="240" w:lineRule="auto"/>
        <w:ind w:left="360"/>
        <w:rPr>
          <w:rFonts w:asciiTheme="majorHAnsi" w:hAnsiTheme="majorHAnsi"/>
          <w:color w:val="000000" w:themeColor="text1"/>
          <w:sz w:val="20"/>
          <w:szCs w:val="24"/>
        </w:rPr>
      </w:pPr>
    </w:p>
    <w:p w:rsidR="00A91981" w:rsidRPr="0028064A" w:rsidRDefault="00A91981" w:rsidP="00A91981">
      <w:pPr>
        <w:rPr>
          <w:rFonts w:asciiTheme="majorHAnsi" w:hAnsiTheme="majorHAnsi"/>
          <w:b/>
          <w:color w:val="0000FF"/>
          <w:sz w:val="28"/>
          <w:szCs w:val="32"/>
        </w:rPr>
      </w:pPr>
      <w:r w:rsidRPr="0028064A">
        <w:rPr>
          <w:rFonts w:asciiTheme="majorHAnsi" w:hAnsiTheme="majorHAnsi"/>
          <w:b/>
          <w:color w:val="0000FF"/>
          <w:sz w:val="28"/>
          <w:szCs w:val="32"/>
        </w:rPr>
        <w:t>Recruiting Tactics</w:t>
      </w:r>
    </w:p>
    <w:p w:rsidR="00633BB9" w:rsidRPr="00AE4E66" w:rsidRDefault="00633BB9" w:rsidP="00633BB9">
      <w:pPr>
        <w:pStyle w:val="ListParagraph"/>
        <w:numPr>
          <w:ilvl w:val="0"/>
          <w:numId w:val="5"/>
        </w:numPr>
        <w:spacing w:after="0" w:line="240" w:lineRule="auto"/>
        <w:rPr>
          <w:rFonts w:asciiTheme="majorHAnsi" w:hAnsiTheme="majorHAnsi"/>
          <w:color w:val="000000" w:themeColor="text1"/>
          <w:sz w:val="20"/>
          <w:szCs w:val="24"/>
        </w:rPr>
      </w:pPr>
      <w:r>
        <w:rPr>
          <w:rFonts w:asciiTheme="majorHAnsi" w:hAnsiTheme="majorHAnsi"/>
          <w:color w:val="000000" w:themeColor="text1"/>
          <w:sz w:val="20"/>
          <w:szCs w:val="24"/>
        </w:rPr>
        <w:t xml:space="preserve">Alta spend </w:t>
      </w:r>
      <w:r w:rsidRPr="00AE4E66">
        <w:rPr>
          <w:rFonts w:asciiTheme="majorHAnsi" w:hAnsiTheme="majorHAnsi"/>
          <w:color w:val="000000" w:themeColor="text1"/>
          <w:sz w:val="20"/>
          <w:szCs w:val="24"/>
        </w:rPr>
        <w:t xml:space="preserve">$9,306 per student on marketing and $2,719 per student on profit </w:t>
      </w:r>
    </w:p>
    <w:p w:rsidR="00CF54E7" w:rsidRDefault="00CF54E7" w:rsidP="00BC72E8">
      <w:pPr>
        <w:pStyle w:val="ListParagraph"/>
        <w:numPr>
          <w:ilvl w:val="0"/>
          <w:numId w:val="5"/>
        </w:numPr>
        <w:spacing w:after="0" w:line="240" w:lineRule="auto"/>
        <w:rPr>
          <w:rFonts w:asciiTheme="majorHAnsi" w:hAnsiTheme="majorHAnsi"/>
          <w:color w:val="000000" w:themeColor="text1"/>
          <w:sz w:val="20"/>
          <w:szCs w:val="24"/>
        </w:rPr>
      </w:pPr>
      <w:r>
        <w:rPr>
          <w:rFonts w:asciiTheme="majorHAnsi" w:hAnsiTheme="majorHAnsi"/>
          <w:color w:val="000000" w:themeColor="text1"/>
          <w:sz w:val="20"/>
          <w:szCs w:val="24"/>
        </w:rPr>
        <w:t>Recruiters highly scripted, using aggressive tactics to get prospective students to sign an enrollment agreement</w:t>
      </w:r>
    </w:p>
    <w:p w:rsidR="007967D4" w:rsidRDefault="00930BCF" w:rsidP="00BC72E8">
      <w:pPr>
        <w:pStyle w:val="ListParagraph"/>
        <w:numPr>
          <w:ilvl w:val="0"/>
          <w:numId w:val="5"/>
        </w:numPr>
        <w:spacing w:after="0" w:line="240" w:lineRule="auto"/>
        <w:rPr>
          <w:rFonts w:asciiTheme="majorHAnsi" w:hAnsiTheme="majorHAnsi"/>
          <w:color w:val="000000" w:themeColor="text1"/>
          <w:sz w:val="20"/>
          <w:szCs w:val="24"/>
        </w:rPr>
      </w:pPr>
      <w:r>
        <w:rPr>
          <w:rFonts w:asciiTheme="majorHAnsi" w:hAnsiTheme="majorHAnsi"/>
          <w:color w:val="000000" w:themeColor="text1"/>
          <w:sz w:val="20"/>
          <w:szCs w:val="24"/>
        </w:rPr>
        <w:t>T</w:t>
      </w:r>
      <w:r w:rsidR="00A91981" w:rsidRPr="00C97FF8">
        <w:rPr>
          <w:rFonts w:asciiTheme="majorHAnsi" w:hAnsiTheme="majorHAnsi"/>
          <w:color w:val="000000" w:themeColor="text1"/>
          <w:sz w:val="20"/>
          <w:szCs w:val="24"/>
        </w:rPr>
        <w:t xml:space="preserve">raining manual </w:t>
      </w:r>
      <w:r w:rsidR="00D30BDE">
        <w:rPr>
          <w:rFonts w:asciiTheme="majorHAnsi" w:hAnsiTheme="majorHAnsi"/>
          <w:color w:val="000000" w:themeColor="text1"/>
          <w:sz w:val="20"/>
          <w:szCs w:val="24"/>
        </w:rPr>
        <w:t xml:space="preserve">demonstrates how </w:t>
      </w:r>
      <w:r w:rsidR="007967D4">
        <w:rPr>
          <w:rFonts w:asciiTheme="majorHAnsi" w:hAnsiTheme="majorHAnsi"/>
          <w:color w:val="000000" w:themeColor="text1"/>
          <w:sz w:val="20"/>
          <w:szCs w:val="24"/>
        </w:rPr>
        <w:t xml:space="preserve">recruiters were </w:t>
      </w:r>
      <w:r w:rsidR="00A91981" w:rsidRPr="00C97FF8">
        <w:rPr>
          <w:rFonts w:asciiTheme="majorHAnsi" w:hAnsiTheme="majorHAnsi"/>
          <w:color w:val="000000" w:themeColor="text1"/>
          <w:sz w:val="20"/>
          <w:szCs w:val="24"/>
        </w:rPr>
        <w:t xml:space="preserve">instructed </w:t>
      </w:r>
      <w:r w:rsidR="007967D4">
        <w:rPr>
          <w:rFonts w:asciiTheme="majorHAnsi" w:hAnsiTheme="majorHAnsi"/>
          <w:color w:val="000000" w:themeColor="text1"/>
          <w:sz w:val="20"/>
          <w:szCs w:val="24"/>
        </w:rPr>
        <w:t>to mislead prospective students.</w:t>
      </w:r>
      <w:r w:rsidR="00A91981" w:rsidRPr="00C97FF8">
        <w:rPr>
          <w:rFonts w:asciiTheme="majorHAnsi" w:hAnsiTheme="majorHAnsi"/>
          <w:color w:val="000000" w:themeColor="text1"/>
          <w:sz w:val="20"/>
          <w:szCs w:val="24"/>
        </w:rPr>
        <w:t xml:space="preserve"> </w:t>
      </w:r>
      <w:r w:rsidR="00D30BDE">
        <w:rPr>
          <w:rFonts w:asciiTheme="majorHAnsi" w:hAnsiTheme="majorHAnsi"/>
          <w:color w:val="000000" w:themeColor="text1"/>
          <w:sz w:val="20"/>
          <w:szCs w:val="24"/>
        </w:rPr>
        <w:t xml:space="preserve">If </w:t>
      </w:r>
      <w:proofErr w:type="gramStart"/>
      <w:r w:rsidR="007967D4">
        <w:rPr>
          <w:rFonts w:asciiTheme="majorHAnsi" w:hAnsiTheme="majorHAnsi"/>
          <w:color w:val="000000" w:themeColor="text1"/>
          <w:sz w:val="20"/>
          <w:szCs w:val="24"/>
        </w:rPr>
        <w:t>asked</w:t>
      </w:r>
      <w:proofErr w:type="gramEnd"/>
      <w:r w:rsidR="00D30BDE">
        <w:rPr>
          <w:rFonts w:asciiTheme="majorHAnsi" w:hAnsiTheme="majorHAnsi"/>
          <w:color w:val="000000" w:themeColor="text1"/>
          <w:sz w:val="20"/>
          <w:szCs w:val="24"/>
        </w:rPr>
        <w:t xml:space="preserve"> </w:t>
      </w:r>
      <w:r w:rsidR="00A91981" w:rsidRPr="00C97FF8">
        <w:rPr>
          <w:rFonts w:asciiTheme="majorHAnsi" w:hAnsiTheme="majorHAnsi"/>
          <w:color w:val="000000" w:themeColor="text1"/>
          <w:sz w:val="20"/>
          <w:szCs w:val="24"/>
        </w:rPr>
        <w:t>“so what is the tuition at your school</w:t>
      </w:r>
      <w:r w:rsidR="00D30BDE">
        <w:rPr>
          <w:rFonts w:asciiTheme="majorHAnsi" w:hAnsiTheme="majorHAnsi"/>
          <w:color w:val="000000" w:themeColor="text1"/>
          <w:sz w:val="20"/>
          <w:szCs w:val="24"/>
        </w:rPr>
        <w:t>,</w:t>
      </w:r>
      <w:r w:rsidR="00A91981" w:rsidRPr="00C97FF8">
        <w:rPr>
          <w:rFonts w:asciiTheme="majorHAnsi" w:hAnsiTheme="majorHAnsi"/>
          <w:color w:val="000000" w:themeColor="text1"/>
          <w:sz w:val="20"/>
          <w:szCs w:val="24"/>
        </w:rPr>
        <w:t xml:space="preserve">” </w:t>
      </w:r>
      <w:r w:rsidR="00D30BDE">
        <w:rPr>
          <w:rFonts w:asciiTheme="majorHAnsi" w:hAnsiTheme="majorHAnsi"/>
          <w:color w:val="000000" w:themeColor="text1"/>
          <w:sz w:val="20"/>
          <w:szCs w:val="24"/>
        </w:rPr>
        <w:t>t</w:t>
      </w:r>
      <w:r w:rsidR="00A91981" w:rsidRPr="00C97FF8">
        <w:rPr>
          <w:rFonts w:asciiTheme="majorHAnsi" w:hAnsiTheme="majorHAnsi"/>
          <w:color w:val="000000" w:themeColor="text1"/>
          <w:sz w:val="20"/>
          <w:szCs w:val="24"/>
        </w:rPr>
        <w:t xml:space="preserve">he recruiter was told </w:t>
      </w:r>
      <w:r w:rsidR="00D30BDE">
        <w:rPr>
          <w:rFonts w:asciiTheme="majorHAnsi" w:hAnsiTheme="majorHAnsi"/>
          <w:color w:val="000000" w:themeColor="text1"/>
          <w:sz w:val="20"/>
          <w:szCs w:val="24"/>
        </w:rPr>
        <w:t>not to divulge the price but to say</w:t>
      </w:r>
      <w:r w:rsidR="00A91981" w:rsidRPr="00C97FF8">
        <w:rPr>
          <w:rFonts w:asciiTheme="majorHAnsi" w:hAnsiTheme="majorHAnsi"/>
          <w:color w:val="000000" w:themeColor="text1"/>
          <w:sz w:val="20"/>
          <w:szCs w:val="24"/>
        </w:rPr>
        <w:t xml:space="preserve"> “That’s an excellent question, I am going to write your question down, as I have a whole section on that which I will be covering a little later on in the interview</w:t>
      </w:r>
      <w:r w:rsidR="007967D4">
        <w:rPr>
          <w:rFonts w:asciiTheme="majorHAnsi" w:hAnsiTheme="majorHAnsi"/>
          <w:color w:val="000000" w:themeColor="text1"/>
          <w:sz w:val="20"/>
          <w:szCs w:val="24"/>
        </w:rPr>
        <w:t>.</w:t>
      </w:r>
      <w:r w:rsidR="00A91981" w:rsidRPr="00C97FF8">
        <w:rPr>
          <w:rFonts w:asciiTheme="majorHAnsi" w:hAnsiTheme="majorHAnsi"/>
          <w:color w:val="000000" w:themeColor="text1"/>
          <w:sz w:val="20"/>
          <w:szCs w:val="24"/>
        </w:rPr>
        <w:t>”</w:t>
      </w:r>
    </w:p>
    <w:p w:rsidR="00A91981" w:rsidRPr="00C97FF8" w:rsidRDefault="007967D4" w:rsidP="00BC72E8">
      <w:pPr>
        <w:pStyle w:val="ListParagraph"/>
        <w:numPr>
          <w:ilvl w:val="0"/>
          <w:numId w:val="5"/>
        </w:numPr>
        <w:spacing w:after="0" w:line="240" w:lineRule="auto"/>
        <w:rPr>
          <w:rFonts w:asciiTheme="majorHAnsi" w:hAnsiTheme="majorHAnsi"/>
          <w:color w:val="000000" w:themeColor="text1"/>
          <w:sz w:val="20"/>
          <w:szCs w:val="24"/>
        </w:rPr>
      </w:pPr>
      <w:r>
        <w:rPr>
          <w:rFonts w:asciiTheme="majorHAnsi" w:hAnsiTheme="majorHAnsi"/>
          <w:color w:val="000000" w:themeColor="text1"/>
          <w:sz w:val="20"/>
          <w:szCs w:val="24"/>
        </w:rPr>
        <w:t xml:space="preserve">Recruiters told to convey the cost </w:t>
      </w:r>
      <w:r w:rsidR="00404E83">
        <w:rPr>
          <w:rFonts w:asciiTheme="majorHAnsi" w:hAnsiTheme="majorHAnsi"/>
          <w:color w:val="000000" w:themeColor="text1"/>
          <w:sz w:val="20"/>
          <w:szCs w:val="24"/>
        </w:rPr>
        <w:t>per</w:t>
      </w:r>
      <w:r>
        <w:rPr>
          <w:rFonts w:asciiTheme="majorHAnsi" w:hAnsiTheme="majorHAnsi"/>
          <w:color w:val="000000" w:themeColor="text1"/>
          <w:sz w:val="20"/>
          <w:szCs w:val="24"/>
        </w:rPr>
        <w:t xml:space="preserve"> term without clarifying that there were actually 5 terms per year rather than the usual 2 terms</w:t>
      </w:r>
    </w:p>
    <w:p w:rsidR="00564F01" w:rsidRDefault="00A91981" w:rsidP="00BC72E8">
      <w:pPr>
        <w:pStyle w:val="ListParagraph"/>
        <w:numPr>
          <w:ilvl w:val="0"/>
          <w:numId w:val="5"/>
        </w:numPr>
        <w:spacing w:after="0" w:line="240" w:lineRule="auto"/>
        <w:rPr>
          <w:rFonts w:asciiTheme="majorHAnsi" w:hAnsiTheme="majorHAnsi"/>
          <w:color w:val="000000" w:themeColor="text1"/>
          <w:sz w:val="20"/>
          <w:szCs w:val="24"/>
        </w:rPr>
      </w:pPr>
      <w:r w:rsidRPr="00C97FF8">
        <w:rPr>
          <w:rFonts w:asciiTheme="majorHAnsi" w:hAnsiTheme="majorHAnsi"/>
          <w:color w:val="000000" w:themeColor="text1"/>
          <w:sz w:val="20"/>
          <w:szCs w:val="24"/>
        </w:rPr>
        <w:t xml:space="preserve">In 2009, employed </w:t>
      </w:r>
      <w:r w:rsidR="00D47693">
        <w:rPr>
          <w:rFonts w:asciiTheme="majorHAnsi" w:hAnsiTheme="majorHAnsi"/>
          <w:color w:val="000000" w:themeColor="text1"/>
          <w:sz w:val="20"/>
          <w:szCs w:val="24"/>
        </w:rPr>
        <w:t>1</w:t>
      </w:r>
      <w:r w:rsidRPr="00C97FF8">
        <w:rPr>
          <w:rFonts w:asciiTheme="majorHAnsi" w:hAnsiTheme="majorHAnsi"/>
          <w:color w:val="000000" w:themeColor="text1"/>
          <w:sz w:val="20"/>
          <w:szCs w:val="24"/>
        </w:rPr>
        <w:t xml:space="preserve"> recruiter for every 22 students compared to 1 career counselor for </w:t>
      </w:r>
      <w:r w:rsidR="00D47693">
        <w:rPr>
          <w:rFonts w:asciiTheme="majorHAnsi" w:hAnsiTheme="majorHAnsi"/>
          <w:color w:val="000000" w:themeColor="text1"/>
          <w:sz w:val="20"/>
          <w:szCs w:val="24"/>
        </w:rPr>
        <w:t xml:space="preserve">every </w:t>
      </w:r>
      <w:r w:rsidRPr="00C97FF8">
        <w:rPr>
          <w:rFonts w:asciiTheme="majorHAnsi" w:hAnsiTheme="majorHAnsi"/>
          <w:color w:val="000000" w:themeColor="text1"/>
          <w:sz w:val="20"/>
          <w:szCs w:val="24"/>
        </w:rPr>
        <w:t xml:space="preserve">130 students and </w:t>
      </w:r>
      <w:r w:rsidR="00D47693">
        <w:rPr>
          <w:rFonts w:asciiTheme="majorHAnsi" w:hAnsiTheme="majorHAnsi"/>
          <w:color w:val="000000" w:themeColor="text1"/>
          <w:sz w:val="20"/>
          <w:szCs w:val="24"/>
        </w:rPr>
        <w:t>1</w:t>
      </w:r>
      <w:r w:rsidRPr="00C97FF8">
        <w:rPr>
          <w:rFonts w:asciiTheme="majorHAnsi" w:hAnsiTheme="majorHAnsi"/>
          <w:color w:val="000000" w:themeColor="text1"/>
          <w:sz w:val="20"/>
          <w:szCs w:val="24"/>
        </w:rPr>
        <w:t xml:space="preserve"> student services staffer for </w:t>
      </w:r>
      <w:r w:rsidR="00D47693">
        <w:rPr>
          <w:rFonts w:asciiTheme="majorHAnsi" w:hAnsiTheme="majorHAnsi"/>
          <w:color w:val="000000" w:themeColor="text1"/>
          <w:sz w:val="20"/>
          <w:szCs w:val="24"/>
        </w:rPr>
        <w:t xml:space="preserve">every </w:t>
      </w:r>
      <w:r w:rsidRPr="00C97FF8">
        <w:rPr>
          <w:rFonts w:asciiTheme="majorHAnsi" w:hAnsiTheme="majorHAnsi"/>
          <w:color w:val="000000" w:themeColor="text1"/>
          <w:sz w:val="20"/>
          <w:szCs w:val="24"/>
        </w:rPr>
        <w:t>108 students</w:t>
      </w:r>
      <w:bookmarkStart w:id="0" w:name="_GoBack"/>
      <w:bookmarkEnd w:id="0"/>
    </w:p>
    <w:p w:rsidR="00A91981" w:rsidRPr="00C97FF8" w:rsidRDefault="00564F01" w:rsidP="00BC72E8">
      <w:pPr>
        <w:pStyle w:val="ListParagraph"/>
        <w:numPr>
          <w:ilvl w:val="0"/>
          <w:numId w:val="5"/>
        </w:numPr>
        <w:spacing w:after="0" w:line="240" w:lineRule="auto"/>
        <w:rPr>
          <w:rFonts w:asciiTheme="majorHAnsi" w:hAnsiTheme="majorHAnsi"/>
          <w:color w:val="000000" w:themeColor="text1"/>
          <w:sz w:val="20"/>
          <w:szCs w:val="24"/>
        </w:rPr>
      </w:pPr>
      <w:r>
        <w:rPr>
          <w:rFonts w:asciiTheme="majorHAnsi" w:hAnsiTheme="majorHAnsi"/>
          <w:color w:val="000000" w:themeColor="text1"/>
          <w:sz w:val="20"/>
          <w:szCs w:val="24"/>
        </w:rPr>
        <w:t>Government Accountability Office undercover investigation documented school employees counseling students to falsify their federal financial aid applications to increase the amount of their assistance</w:t>
      </w:r>
    </w:p>
    <w:p w:rsidR="00BC72E8" w:rsidRDefault="00BC72E8" w:rsidP="00BC72E8">
      <w:pPr>
        <w:spacing w:after="0"/>
        <w:rPr>
          <w:rFonts w:asciiTheme="majorHAnsi" w:hAnsiTheme="majorHAnsi"/>
          <w:b/>
          <w:color w:val="0000FF"/>
          <w:sz w:val="32"/>
          <w:szCs w:val="32"/>
        </w:rPr>
      </w:pPr>
    </w:p>
    <w:p w:rsidR="002502F2" w:rsidRPr="0028064A" w:rsidRDefault="002502F2" w:rsidP="00BC72E8">
      <w:pPr>
        <w:spacing w:after="0"/>
        <w:rPr>
          <w:rFonts w:asciiTheme="majorHAnsi" w:hAnsiTheme="majorHAnsi"/>
          <w:b/>
          <w:color w:val="0000FF"/>
          <w:sz w:val="28"/>
          <w:szCs w:val="32"/>
        </w:rPr>
      </w:pPr>
      <w:r w:rsidRPr="0028064A">
        <w:rPr>
          <w:rFonts w:asciiTheme="majorHAnsi" w:hAnsiTheme="majorHAnsi"/>
          <w:b/>
          <w:color w:val="0000FF"/>
          <w:sz w:val="28"/>
          <w:szCs w:val="32"/>
        </w:rPr>
        <w:t xml:space="preserve">Academic Quality and </w:t>
      </w:r>
      <w:r w:rsidR="00F9598A" w:rsidRPr="0028064A">
        <w:rPr>
          <w:rFonts w:asciiTheme="majorHAnsi" w:hAnsiTheme="majorHAnsi"/>
          <w:b/>
          <w:color w:val="0000FF"/>
          <w:sz w:val="28"/>
          <w:szCs w:val="32"/>
        </w:rPr>
        <w:t xml:space="preserve">Student </w:t>
      </w:r>
      <w:r w:rsidRPr="0028064A">
        <w:rPr>
          <w:rFonts w:asciiTheme="majorHAnsi" w:hAnsiTheme="majorHAnsi"/>
          <w:b/>
          <w:color w:val="0000FF"/>
          <w:sz w:val="28"/>
          <w:szCs w:val="32"/>
        </w:rPr>
        <w:t>Outcome</w:t>
      </w:r>
      <w:r w:rsidR="00F9598A" w:rsidRPr="0028064A">
        <w:rPr>
          <w:rFonts w:asciiTheme="majorHAnsi" w:hAnsiTheme="majorHAnsi"/>
          <w:b/>
          <w:color w:val="0000FF"/>
          <w:sz w:val="28"/>
          <w:szCs w:val="32"/>
        </w:rPr>
        <w:t>s</w:t>
      </w:r>
    </w:p>
    <w:p w:rsidR="00AE4E66" w:rsidRPr="00633BB9" w:rsidRDefault="00AE4E66" w:rsidP="000656AE">
      <w:pPr>
        <w:pStyle w:val="ListParagraph"/>
        <w:numPr>
          <w:ilvl w:val="0"/>
          <w:numId w:val="4"/>
        </w:numPr>
        <w:spacing w:after="0" w:line="240" w:lineRule="auto"/>
        <w:rPr>
          <w:rFonts w:asciiTheme="majorHAnsi" w:hAnsiTheme="majorHAnsi"/>
          <w:color w:val="000000" w:themeColor="text1"/>
          <w:sz w:val="20"/>
          <w:szCs w:val="24"/>
        </w:rPr>
      </w:pPr>
      <w:r w:rsidRPr="00633BB9">
        <w:rPr>
          <w:rFonts w:asciiTheme="majorHAnsi" w:hAnsiTheme="majorHAnsi"/>
          <w:color w:val="000000" w:themeColor="text1"/>
          <w:sz w:val="20"/>
          <w:szCs w:val="24"/>
        </w:rPr>
        <w:t xml:space="preserve">Spent $6,389 per student on instruction in 2009 (the highest among for-profits surveyed), compared </w:t>
      </w:r>
      <w:r w:rsidR="00F041F3" w:rsidRPr="00633BB9">
        <w:rPr>
          <w:rFonts w:asciiTheme="majorHAnsi" w:hAnsiTheme="majorHAnsi"/>
          <w:color w:val="000000" w:themeColor="text1"/>
          <w:sz w:val="20"/>
          <w:szCs w:val="24"/>
        </w:rPr>
        <w:t>to the $10,365 and $13,954 spent by University of Colorado and University of Denver, respectively</w:t>
      </w:r>
      <w:r w:rsidRPr="00633BB9">
        <w:rPr>
          <w:rFonts w:asciiTheme="majorHAnsi" w:hAnsiTheme="majorHAnsi"/>
          <w:color w:val="000000" w:themeColor="text1"/>
          <w:sz w:val="20"/>
          <w:szCs w:val="24"/>
        </w:rPr>
        <w:t xml:space="preserve"> </w:t>
      </w:r>
    </w:p>
    <w:p w:rsidR="000656AE" w:rsidRPr="00110C96" w:rsidRDefault="00110C96" w:rsidP="002C683F">
      <w:pPr>
        <w:pStyle w:val="ListParagraph"/>
        <w:numPr>
          <w:ilvl w:val="0"/>
          <w:numId w:val="4"/>
        </w:numPr>
        <w:spacing w:after="0" w:line="240" w:lineRule="auto"/>
        <w:rPr>
          <w:rFonts w:asciiTheme="majorHAnsi" w:hAnsiTheme="majorHAnsi"/>
          <w:color w:val="000000" w:themeColor="text1"/>
          <w:sz w:val="20"/>
          <w:szCs w:val="24"/>
        </w:rPr>
      </w:pPr>
      <w:r w:rsidRPr="00110C96">
        <w:rPr>
          <w:rFonts w:asciiTheme="majorHAnsi" w:hAnsiTheme="majorHAnsi"/>
          <w:color w:val="000000" w:themeColor="text1"/>
          <w:sz w:val="20"/>
          <w:szCs w:val="24"/>
        </w:rPr>
        <w:t>Consistent with the for-profit sector’s average, 80% of its faculty was part time in 2010</w:t>
      </w:r>
      <w:r w:rsidR="000656AE" w:rsidRPr="00110C96">
        <w:rPr>
          <w:rFonts w:asciiTheme="majorHAnsi" w:hAnsiTheme="majorHAnsi"/>
          <w:color w:val="000000" w:themeColor="text1"/>
          <w:sz w:val="20"/>
          <w:szCs w:val="24"/>
        </w:rPr>
        <w:t xml:space="preserve">, </w:t>
      </w:r>
    </w:p>
    <w:p w:rsidR="00CD3E2E" w:rsidRDefault="00AE4E66" w:rsidP="002C683F">
      <w:pPr>
        <w:pStyle w:val="ListParagraph"/>
        <w:numPr>
          <w:ilvl w:val="0"/>
          <w:numId w:val="4"/>
        </w:numPr>
        <w:spacing w:after="0" w:line="240" w:lineRule="auto"/>
        <w:rPr>
          <w:rFonts w:asciiTheme="majorHAnsi" w:hAnsiTheme="majorHAnsi"/>
          <w:color w:val="000000" w:themeColor="text1"/>
          <w:sz w:val="20"/>
          <w:szCs w:val="24"/>
        </w:rPr>
      </w:pPr>
      <w:r w:rsidRPr="00110C96">
        <w:rPr>
          <w:rFonts w:asciiTheme="majorHAnsi" w:hAnsiTheme="majorHAnsi"/>
          <w:color w:val="000000" w:themeColor="text1"/>
          <w:sz w:val="20"/>
          <w:szCs w:val="24"/>
        </w:rPr>
        <w:t>F</w:t>
      </w:r>
      <w:r w:rsidR="00E606CC" w:rsidRPr="00110C96">
        <w:rPr>
          <w:rFonts w:asciiTheme="majorHAnsi" w:hAnsiTheme="majorHAnsi"/>
          <w:color w:val="000000" w:themeColor="text1"/>
          <w:sz w:val="20"/>
          <w:szCs w:val="24"/>
        </w:rPr>
        <w:t>ormer instructor</w:t>
      </w:r>
      <w:r w:rsidR="002A7286" w:rsidRPr="00110C96">
        <w:rPr>
          <w:rFonts w:asciiTheme="majorHAnsi" w:hAnsiTheme="majorHAnsi"/>
          <w:color w:val="000000" w:themeColor="text1"/>
          <w:sz w:val="20"/>
          <w:szCs w:val="24"/>
        </w:rPr>
        <w:t xml:space="preserve"> told the committee that </w:t>
      </w:r>
      <w:r w:rsidR="00E35E74" w:rsidRPr="00110C96">
        <w:rPr>
          <w:rFonts w:asciiTheme="majorHAnsi" w:hAnsiTheme="majorHAnsi"/>
          <w:color w:val="000000" w:themeColor="text1"/>
          <w:sz w:val="20"/>
          <w:szCs w:val="24"/>
        </w:rPr>
        <w:t>academic quality was co</w:t>
      </w:r>
      <w:r w:rsidRPr="00110C96">
        <w:rPr>
          <w:rFonts w:asciiTheme="majorHAnsi" w:hAnsiTheme="majorHAnsi"/>
          <w:color w:val="000000" w:themeColor="text1"/>
          <w:sz w:val="20"/>
          <w:szCs w:val="24"/>
        </w:rPr>
        <w:t>mprised by the quest for profit—</w:t>
      </w:r>
      <w:r w:rsidR="00E35E74" w:rsidRPr="00110C96">
        <w:rPr>
          <w:rFonts w:asciiTheme="majorHAnsi" w:hAnsiTheme="majorHAnsi"/>
          <w:color w:val="000000" w:themeColor="text1"/>
          <w:sz w:val="20"/>
          <w:szCs w:val="24"/>
        </w:rPr>
        <w:t xml:space="preserve"> “Members of the admissions team were treated to higher salaries, bonuses and better office accommodations than members of the academic team.”</w:t>
      </w:r>
      <w:r w:rsidR="002C683F" w:rsidRPr="00110C96">
        <w:rPr>
          <w:rFonts w:asciiTheme="majorHAnsi" w:hAnsiTheme="majorHAnsi"/>
          <w:color w:val="000000" w:themeColor="text1"/>
          <w:sz w:val="20"/>
          <w:szCs w:val="24"/>
        </w:rPr>
        <w:t xml:space="preserve"> “Computer</w:t>
      </w:r>
      <w:r w:rsidR="007E18AB" w:rsidRPr="00110C96">
        <w:rPr>
          <w:rFonts w:asciiTheme="majorHAnsi" w:hAnsiTheme="majorHAnsi"/>
          <w:color w:val="000000" w:themeColor="text1"/>
          <w:sz w:val="20"/>
          <w:szCs w:val="24"/>
        </w:rPr>
        <w:t xml:space="preserve"> </w:t>
      </w:r>
      <w:r w:rsidR="002C683F" w:rsidRPr="00110C96">
        <w:rPr>
          <w:rFonts w:asciiTheme="majorHAnsi" w:hAnsiTheme="majorHAnsi"/>
          <w:color w:val="000000" w:themeColor="text1"/>
          <w:sz w:val="20"/>
          <w:szCs w:val="24"/>
        </w:rPr>
        <w:t>labs and facilities are inadequate and computers and other media devices are routinely out of order.”</w:t>
      </w:r>
      <w:r w:rsidR="007E18AB">
        <w:rPr>
          <w:rFonts w:asciiTheme="majorHAnsi" w:hAnsiTheme="majorHAnsi"/>
          <w:color w:val="000000" w:themeColor="text1"/>
          <w:sz w:val="20"/>
          <w:szCs w:val="24"/>
        </w:rPr>
        <w:t xml:space="preserve"> </w:t>
      </w:r>
    </w:p>
    <w:p w:rsidR="007F6269" w:rsidRDefault="00CD3E2E" w:rsidP="00F83B9E">
      <w:pPr>
        <w:pStyle w:val="ListParagraph"/>
        <w:numPr>
          <w:ilvl w:val="0"/>
          <w:numId w:val="4"/>
        </w:numPr>
        <w:spacing w:after="0" w:line="240" w:lineRule="auto"/>
        <w:rPr>
          <w:rFonts w:asciiTheme="majorHAnsi" w:hAnsiTheme="majorHAnsi"/>
          <w:color w:val="000000" w:themeColor="text1"/>
          <w:sz w:val="20"/>
          <w:szCs w:val="24"/>
        </w:rPr>
      </w:pPr>
      <w:r w:rsidRPr="007F6269">
        <w:rPr>
          <w:rFonts w:asciiTheme="majorHAnsi" w:hAnsiTheme="majorHAnsi"/>
          <w:color w:val="000000" w:themeColor="text1"/>
          <w:sz w:val="20"/>
          <w:szCs w:val="24"/>
        </w:rPr>
        <w:t>Instructor told committee that s</w:t>
      </w:r>
      <w:r w:rsidR="007E18AB" w:rsidRPr="007F6269">
        <w:rPr>
          <w:rFonts w:asciiTheme="majorHAnsi" w:hAnsiTheme="majorHAnsi"/>
          <w:color w:val="000000" w:themeColor="text1"/>
          <w:sz w:val="20"/>
          <w:szCs w:val="24"/>
        </w:rPr>
        <w:t xml:space="preserve">tudent job placement rates were </w:t>
      </w:r>
      <w:r w:rsidRPr="007F6269">
        <w:rPr>
          <w:rFonts w:asciiTheme="majorHAnsi" w:hAnsiTheme="majorHAnsi"/>
          <w:color w:val="000000" w:themeColor="text1"/>
          <w:sz w:val="20"/>
          <w:szCs w:val="24"/>
        </w:rPr>
        <w:t xml:space="preserve">half of what was </w:t>
      </w:r>
      <w:r w:rsidR="007F6269" w:rsidRPr="007F6269">
        <w:rPr>
          <w:rFonts w:asciiTheme="majorHAnsi" w:hAnsiTheme="majorHAnsi"/>
          <w:color w:val="000000" w:themeColor="text1"/>
          <w:sz w:val="20"/>
          <w:szCs w:val="24"/>
        </w:rPr>
        <w:t>claimed</w:t>
      </w:r>
    </w:p>
    <w:p w:rsidR="00E35E74" w:rsidRPr="007F6269" w:rsidRDefault="00110C96" w:rsidP="00F83B9E">
      <w:pPr>
        <w:pStyle w:val="ListParagraph"/>
        <w:numPr>
          <w:ilvl w:val="0"/>
          <w:numId w:val="4"/>
        </w:numPr>
        <w:spacing w:after="0" w:line="240" w:lineRule="auto"/>
        <w:rPr>
          <w:rFonts w:asciiTheme="majorHAnsi" w:hAnsiTheme="majorHAnsi"/>
          <w:color w:val="000000" w:themeColor="text1"/>
          <w:sz w:val="20"/>
          <w:szCs w:val="24"/>
        </w:rPr>
      </w:pPr>
      <w:r>
        <w:rPr>
          <w:rFonts w:asciiTheme="majorHAnsi" w:hAnsiTheme="majorHAnsi"/>
          <w:color w:val="000000" w:themeColor="text1"/>
          <w:sz w:val="20"/>
          <w:szCs w:val="24"/>
        </w:rPr>
        <w:t xml:space="preserve">56% of the </w:t>
      </w:r>
      <w:r w:rsidR="00F83B9E" w:rsidRPr="007F6269">
        <w:rPr>
          <w:rFonts w:asciiTheme="majorHAnsi" w:hAnsiTheme="majorHAnsi"/>
          <w:color w:val="000000" w:themeColor="text1"/>
          <w:sz w:val="20"/>
          <w:szCs w:val="24"/>
        </w:rPr>
        <w:t>stu</w:t>
      </w:r>
      <w:r>
        <w:rPr>
          <w:rFonts w:asciiTheme="majorHAnsi" w:hAnsiTheme="majorHAnsi"/>
          <w:color w:val="000000" w:themeColor="text1"/>
          <w:sz w:val="20"/>
          <w:szCs w:val="24"/>
        </w:rPr>
        <w:t xml:space="preserve">dents who enrolled in 2008-9 had withdrawn by </w:t>
      </w:r>
      <w:r w:rsidR="00F83B9E" w:rsidRPr="007F6269">
        <w:rPr>
          <w:rFonts w:asciiTheme="majorHAnsi" w:hAnsiTheme="majorHAnsi"/>
          <w:color w:val="000000" w:themeColor="text1"/>
          <w:sz w:val="20"/>
          <w:szCs w:val="24"/>
        </w:rPr>
        <w:t>mid-2010</w:t>
      </w:r>
      <w:r>
        <w:rPr>
          <w:rFonts w:asciiTheme="majorHAnsi" w:hAnsiTheme="majorHAnsi"/>
          <w:color w:val="000000" w:themeColor="text1"/>
          <w:sz w:val="20"/>
          <w:szCs w:val="24"/>
        </w:rPr>
        <w:t>; Bachelor’s degree withdrawal rate was worse than the average for the 30 schools examined</w:t>
      </w:r>
      <w:r w:rsidR="00E179F9">
        <w:rPr>
          <w:rFonts w:asciiTheme="majorHAnsi" w:hAnsiTheme="majorHAnsi"/>
          <w:color w:val="000000" w:themeColor="text1"/>
          <w:sz w:val="20"/>
          <w:szCs w:val="24"/>
        </w:rPr>
        <w:t>; online program withdrawal rates were higher than for brick and mortar campuses</w:t>
      </w:r>
    </w:p>
    <w:p w:rsidR="00E35E74" w:rsidRPr="00C97FF8" w:rsidRDefault="002A7286" w:rsidP="00BC72E8">
      <w:pPr>
        <w:pStyle w:val="ListParagraph"/>
        <w:numPr>
          <w:ilvl w:val="0"/>
          <w:numId w:val="4"/>
        </w:numPr>
        <w:spacing w:after="0" w:line="240" w:lineRule="auto"/>
        <w:rPr>
          <w:rFonts w:asciiTheme="majorHAnsi" w:hAnsiTheme="majorHAnsi"/>
          <w:color w:val="000000" w:themeColor="text1"/>
          <w:sz w:val="20"/>
          <w:szCs w:val="24"/>
        </w:rPr>
      </w:pPr>
      <w:r>
        <w:rPr>
          <w:rFonts w:asciiTheme="majorHAnsi" w:hAnsiTheme="majorHAnsi"/>
          <w:color w:val="000000" w:themeColor="text1"/>
          <w:sz w:val="20"/>
          <w:szCs w:val="24"/>
        </w:rPr>
        <w:t>For students entering repayment in 2008, default rate was 23.8%, slightly less than the 26.1% in 2006</w:t>
      </w:r>
      <w:r w:rsidR="00945F1A">
        <w:rPr>
          <w:rFonts w:asciiTheme="majorHAnsi" w:hAnsiTheme="majorHAnsi"/>
          <w:color w:val="000000" w:themeColor="text1"/>
          <w:sz w:val="20"/>
          <w:szCs w:val="24"/>
        </w:rPr>
        <w:t xml:space="preserve"> but both were higher than the average for the 30 companies examined</w:t>
      </w:r>
    </w:p>
    <w:p w:rsidR="008A1F81" w:rsidRPr="008A1F81" w:rsidRDefault="00F439DC" w:rsidP="00BC72E8">
      <w:pPr>
        <w:pStyle w:val="ListParagraph"/>
        <w:numPr>
          <w:ilvl w:val="0"/>
          <w:numId w:val="4"/>
        </w:numPr>
        <w:spacing w:after="0" w:line="240" w:lineRule="auto"/>
        <w:rPr>
          <w:rFonts w:asciiTheme="majorHAnsi" w:hAnsiTheme="majorHAnsi"/>
          <w:color w:val="000000" w:themeColor="text1"/>
          <w:sz w:val="20"/>
          <w:szCs w:val="24"/>
        </w:rPr>
      </w:pPr>
      <w:r w:rsidRPr="00BC72E8">
        <w:rPr>
          <w:rFonts w:asciiTheme="majorHAnsi" w:hAnsiTheme="majorHAnsi" w:cs="Times New Roman"/>
          <w:color w:val="372F2B"/>
          <w:sz w:val="20"/>
          <w:szCs w:val="20"/>
        </w:rPr>
        <w:t xml:space="preserve">In March 2012, </w:t>
      </w:r>
      <w:r>
        <w:rPr>
          <w:rFonts w:asciiTheme="majorHAnsi" w:hAnsiTheme="majorHAnsi" w:cs="Times New Roman"/>
          <w:color w:val="372F2B"/>
          <w:sz w:val="20"/>
          <w:szCs w:val="20"/>
        </w:rPr>
        <w:t>settle</w:t>
      </w:r>
      <w:r w:rsidR="002A6475">
        <w:rPr>
          <w:rFonts w:asciiTheme="majorHAnsi" w:hAnsiTheme="majorHAnsi" w:cs="Times New Roman"/>
          <w:color w:val="372F2B"/>
          <w:sz w:val="20"/>
          <w:szCs w:val="20"/>
        </w:rPr>
        <w:t>d</w:t>
      </w:r>
      <w:r>
        <w:rPr>
          <w:rFonts w:asciiTheme="majorHAnsi" w:hAnsiTheme="majorHAnsi" w:cs="Times New Roman"/>
          <w:color w:val="372F2B"/>
          <w:sz w:val="20"/>
          <w:szCs w:val="20"/>
        </w:rPr>
        <w:t xml:space="preserve"> with </w:t>
      </w:r>
      <w:r w:rsidRPr="00BC72E8">
        <w:rPr>
          <w:rFonts w:asciiTheme="majorHAnsi" w:hAnsiTheme="majorHAnsi" w:cs="Times New Roman"/>
          <w:color w:val="372F2B"/>
          <w:sz w:val="20"/>
          <w:szCs w:val="20"/>
        </w:rPr>
        <w:t>Colorado’s at</w:t>
      </w:r>
      <w:r>
        <w:rPr>
          <w:rFonts w:asciiTheme="majorHAnsi" w:hAnsiTheme="majorHAnsi" w:cs="Times New Roman"/>
          <w:color w:val="372F2B"/>
          <w:sz w:val="20"/>
          <w:szCs w:val="20"/>
        </w:rPr>
        <w:t xml:space="preserve">torney general </w:t>
      </w:r>
      <w:r w:rsidR="00F5118A">
        <w:rPr>
          <w:rFonts w:asciiTheme="majorHAnsi" w:hAnsiTheme="majorHAnsi" w:cs="Times New Roman"/>
          <w:color w:val="372F2B"/>
          <w:sz w:val="20"/>
          <w:szCs w:val="20"/>
        </w:rPr>
        <w:t xml:space="preserve">over </w:t>
      </w:r>
      <w:r w:rsidRPr="00BC72E8">
        <w:rPr>
          <w:rFonts w:asciiTheme="majorHAnsi" w:hAnsiTheme="majorHAnsi" w:cs="Times New Roman"/>
          <w:color w:val="372F2B"/>
          <w:sz w:val="20"/>
          <w:szCs w:val="20"/>
        </w:rPr>
        <w:t xml:space="preserve">allegations that </w:t>
      </w:r>
      <w:r w:rsidR="00C0085D">
        <w:rPr>
          <w:rFonts w:asciiTheme="majorHAnsi" w:hAnsiTheme="majorHAnsi" w:cs="Times New Roman"/>
          <w:color w:val="372F2B"/>
          <w:sz w:val="20"/>
          <w:szCs w:val="20"/>
        </w:rPr>
        <w:t>it had</w:t>
      </w:r>
      <w:r w:rsidRPr="00BC72E8">
        <w:rPr>
          <w:rFonts w:asciiTheme="majorHAnsi" w:hAnsiTheme="majorHAnsi" w:cs="Times New Roman"/>
          <w:color w:val="372F2B"/>
          <w:sz w:val="20"/>
          <w:szCs w:val="20"/>
        </w:rPr>
        <w:t xml:space="preserve"> misle</w:t>
      </w:r>
      <w:r w:rsidR="00F5118A">
        <w:rPr>
          <w:rFonts w:asciiTheme="majorHAnsi" w:hAnsiTheme="majorHAnsi" w:cs="Times New Roman"/>
          <w:color w:val="372F2B"/>
          <w:sz w:val="20"/>
          <w:szCs w:val="20"/>
        </w:rPr>
        <w:t>d</w:t>
      </w:r>
      <w:r w:rsidRPr="00BC72E8">
        <w:rPr>
          <w:rFonts w:asciiTheme="majorHAnsi" w:hAnsiTheme="majorHAnsi" w:cs="Times New Roman"/>
          <w:color w:val="372F2B"/>
          <w:sz w:val="20"/>
          <w:szCs w:val="20"/>
        </w:rPr>
        <w:t xml:space="preserve"> prospective students</w:t>
      </w:r>
      <w:r w:rsidR="00C64CA9">
        <w:rPr>
          <w:rFonts w:asciiTheme="majorHAnsi" w:hAnsiTheme="majorHAnsi" w:cs="Times New Roman"/>
          <w:color w:val="372F2B"/>
          <w:sz w:val="20"/>
          <w:szCs w:val="20"/>
        </w:rPr>
        <w:t xml:space="preserve"> about job placement rates</w:t>
      </w:r>
      <w:r w:rsidR="00F5118A">
        <w:rPr>
          <w:rFonts w:asciiTheme="majorHAnsi" w:hAnsiTheme="majorHAnsi" w:cs="Times New Roman"/>
          <w:color w:val="372F2B"/>
          <w:sz w:val="20"/>
          <w:szCs w:val="20"/>
        </w:rPr>
        <w:t xml:space="preserve"> and engaged i</w:t>
      </w:r>
      <w:r w:rsidRPr="00BC72E8">
        <w:rPr>
          <w:rFonts w:asciiTheme="majorHAnsi" w:hAnsiTheme="majorHAnsi" w:cs="Times New Roman"/>
          <w:color w:val="372F2B"/>
          <w:sz w:val="20"/>
          <w:szCs w:val="20"/>
        </w:rPr>
        <w:t>n deceptive advertising</w:t>
      </w:r>
      <w:r w:rsidR="00F5118A">
        <w:rPr>
          <w:rFonts w:asciiTheme="majorHAnsi" w:hAnsiTheme="majorHAnsi" w:cs="Times New Roman"/>
          <w:color w:val="372F2B"/>
          <w:sz w:val="20"/>
          <w:szCs w:val="20"/>
        </w:rPr>
        <w:t xml:space="preserve">. School </w:t>
      </w:r>
      <w:r>
        <w:rPr>
          <w:rFonts w:asciiTheme="majorHAnsi" w:hAnsiTheme="majorHAnsi" w:cs="Times New Roman"/>
          <w:color w:val="372F2B"/>
          <w:sz w:val="20"/>
          <w:szCs w:val="20"/>
        </w:rPr>
        <w:t>agreed to</w:t>
      </w:r>
      <w:r w:rsidRPr="00BC72E8">
        <w:rPr>
          <w:rFonts w:asciiTheme="majorHAnsi" w:hAnsiTheme="majorHAnsi" w:cs="Times New Roman"/>
          <w:color w:val="372F2B"/>
          <w:sz w:val="20"/>
          <w:szCs w:val="20"/>
        </w:rPr>
        <w:t xml:space="preserve"> pay the state $2 million and credit another $2.5 million to students who financed their tuition with the school’s </w:t>
      </w:r>
      <w:r w:rsidR="00F5118A">
        <w:rPr>
          <w:rFonts w:asciiTheme="majorHAnsi" w:hAnsiTheme="majorHAnsi" w:cs="Times New Roman"/>
          <w:color w:val="372F2B"/>
          <w:sz w:val="20"/>
          <w:szCs w:val="20"/>
        </w:rPr>
        <w:t>private loan program</w:t>
      </w:r>
      <w:r w:rsidRPr="00BC72E8">
        <w:rPr>
          <w:rFonts w:asciiTheme="majorHAnsi" w:hAnsiTheme="majorHAnsi" w:cs="Times New Roman"/>
          <w:color w:val="372F2B"/>
          <w:sz w:val="20"/>
          <w:szCs w:val="20"/>
        </w:rPr>
        <w:t xml:space="preserve">. Finally, </w:t>
      </w:r>
      <w:r w:rsidR="00C0085D">
        <w:rPr>
          <w:rFonts w:asciiTheme="majorHAnsi" w:hAnsiTheme="majorHAnsi" w:cs="Times New Roman"/>
          <w:color w:val="372F2B"/>
          <w:sz w:val="20"/>
          <w:szCs w:val="20"/>
        </w:rPr>
        <w:t>it agreed to</w:t>
      </w:r>
      <w:r w:rsidRPr="00BC72E8">
        <w:rPr>
          <w:rFonts w:asciiTheme="majorHAnsi" w:hAnsiTheme="majorHAnsi" w:cs="Times New Roman"/>
          <w:color w:val="372F2B"/>
          <w:sz w:val="20"/>
          <w:szCs w:val="20"/>
        </w:rPr>
        <w:t xml:space="preserve"> reimburse </w:t>
      </w:r>
      <w:r w:rsidR="00F5118A">
        <w:rPr>
          <w:rFonts w:asciiTheme="majorHAnsi" w:hAnsiTheme="majorHAnsi" w:cs="Times New Roman"/>
          <w:color w:val="372F2B"/>
          <w:sz w:val="20"/>
          <w:szCs w:val="20"/>
        </w:rPr>
        <w:t xml:space="preserve">private loans </w:t>
      </w:r>
      <w:r w:rsidRPr="00BC72E8">
        <w:rPr>
          <w:rFonts w:asciiTheme="majorHAnsi" w:hAnsiTheme="majorHAnsi" w:cs="Times New Roman"/>
          <w:color w:val="372F2B"/>
          <w:sz w:val="20"/>
          <w:szCs w:val="20"/>
        </w:rPr>
        <w:t>finance charges to students</w:t>
      </w:r>
    </w:p>
    <w:p w:rsidR="00BC29CE" w:rsidRDefault="008A1F81" w:rsidP="008A1F81">
      <w:pPr>
        <w:pStyle w:val="ListParagraph"/>
        <w:numPr>
          <w:ilvl w:val="0"/>
          <w:numId w:val="4"/>
        </w:numPr>
        <w:spacing w:after="0" w:line="240" w:lineRule="auto"/>
        <w:rPr>
          <w:rFonts w:asciiTheme="majorHAnsi" w:hAnsiTheme="majorHAnsi"/>
          <w:color w:val="000000" w:themeColor="text1"/>
          <w:sz w:val="20"/>
          <w:szCs w:val="24"/>
        </w:rPr>
      </w:pPr>
      <w:r w:rsidRPr="008A1F81">
        <w:rPr>
          <w:rFonts w:asciiTheme="majorHAnsi" w:hAnsiTheme="majorHAnsi"/>
          <w:color w:val="000000" w:themeColor="text1"/>
          <w:sz w:val="20"/>
          <w:szCs w:val="24"/>
        </w:rPr>
        <w:t>In January 2012, Illinois’ attorney General filed a complaint about misrepresentations made by recruiters to prospective students regarding their ability to obtain employment after graduating.</w:t>
      </w:r>
    </w:p>
    <w:p w:rsidR="000D2340" w:rsidRDefault="00BC29CE" w:rsidP="00BC29CE">
      <w:pPr>
        <w:pStyle w:val="ListParagraph"/>
        <w:numPr>
          <w:ilvl w:val="0"/>
          <w:numId w:val="4"/>
        </w:numPr>
        <w:spacing w:after="0" w:line="240" w:lineRule="auto"/>
        <w:rPr>
          <w:rFonts w:asciiTheme="majorHAnsi" w:hAnsiTheme="majorHAnsi"/>
          <w:color w:val="000000" w:themeColor="text1"/>
          <w:sz w:val="20"/>
          <w:szCs w:val="24"/>
        </w:rPr>
      </w:pPr>
      <w:r w:rsidRPr="004844A2">
        <w:rPr>
          <w:rFonts w:asciiTheme="majorHAnsi" w:hAnsiTheme="majorHAnsi"/>
          <w:color w:val="000000" w:themeColor="text1"/>
          <w:sz w:val="20"/>
          <w:szCs w:val="24"/>
        </w:rPr>
        <w:t>2009 Department of Education investigation of three Texas campuses</w:t>
      </w:r>
      <w:r w:rsidR="004844A2" w:rsidRPr="004844A2">
        <w:rPr>
          <w:rFonts w:asciiTheme="majorHAnsi" w:hAnsiTheme="majorHAnsi"/>
          <w:color w:val="000000" w:themeColor="text1"/>
          <w:sz w:val="20"/>
          <w:szCs w:val="24"/>
        </w:rPr>
        <w:t xml:space="preserve"> </w:t>
      </w:r>
      <w:r w:rsidRPr="004844A2">
        <w:rPr>
          <w:rFonts w:asciiTheme="majorHAnsi" w:hAnsiTheme="majorHAnsi"/>
          <w:color w:val="000000" w:themeColor="text1"/>
          <w:sz w:val="20"/>
          <w:szCs w:val="24"/>
        </w:rPr>
        <w:t>uncovered a patt</w:t>
      </w:r>
      <w:r w:rsidR="004844A2">
        <w:rPr>
          <w:rFonts w:asciiTheme="majorHAnsi" w:hAnsiTheme="majorHAnsi"/>
          <w:color w:val="000000" w:themeColor="text1"/>
          <w:sz w:val="20"/>
          <w:szCs w:val="24"/>
        </w:rPr>
        <w:t>ern of noncompliance with both state and f</w:t>
      </w:r>
      <w:r w:rsidRPr="004844A2">
        <w:rPr>
          <w:rFonts w:asciiTheme="majorHAnsi" w:hAnsiTheme="majorHAnsi"/>
          <w:color w:val="000000" w:themeColor="text1"/>
          <w:sz w:val="20"/>
          <w:szCs w:val="24"/>
        </w:rPr>
        <w:t>ederal regulations</w:t>
      </w:r>
      <w:r w:rsidR="004844A2">
        <w:rPr>
          <w:rFonts w:asciiTheme="majorHAnsi" w:hAnsiTheme="majorHAnsi"/>
          <w:color w:val="000000" w:themeColor="text1"/>
          <w:sz w:val="20"/>
          <w:szCs w:val="24"/>
        </w:rPr>
        <w:t>, leading to a $7 million settlement with the Justice Department under the False Claims Act</w:t>
      </w:r>
    </w:p>
    <w:p w:rsidR="00381E52" w:rsidRPr="000D2340" w:rsidRDefault="000D2340" w:rsidP="000D2340">
      <w:pPr>
        <w:pStyle w:val="ListParagraph"/>
        <w:numPr>
          <w:ilvl w:val="0"/>
          <w:numId w:val="4"/>
        </w:numPr>
        <w:spacing w:after="0" w:line="240" w:lineRule="auto"/>
        <w:rPr>
          <w:rFonts w:asciiTheme="majorHAnsi" w:hAnsiTheme="majorHAnsi"/>
          <w:color w:val="000000" w:themeColor="text1"/>
          <w:sz w:val="20"/>
          <w:szCs w:val="24"/>
        </w:rPr>
      </w:pPr>
      <w:r w:rsidRPr="000D2340">
        <w:rPr>
          <w:rFonts w:asciiTheme="majorHAnsi" w:hAnsiTheme="majorHAnsi"/>
          <w:color w:val="000000" w:themeColor="text1"/>
          <w:sz w:val="20"/>
          <w:szCs w:val="24"/>
        </w:rPr>
        <w:t>As a result of this scrutiny, it has put in place significant reforms that should help to ensure that, at a minimum, students have a more accurate understanding of what they can expect t</w:t>
      </w:r>
      <w:r w:rsidR="00F5118A">
        <w:rPr>
          <w:rFonts w:asciiTheme="majorHAnsi" w:hAnsiTheme="majorHAnsi"/>
          <w:color w:val="000000" w:themeColor="text1"/>
          <w:sz w:val="20"/>
          <w:szCs w:val="24"/>
        </w:rPr>
        <w:t xml:space="preserve">o pay for, and to achieve, with </w:t>
      </w:r>
      <w:r w:rsidRPr="000D2340">
        <w:rPr>
          <w:rFonts w:asciiTheme="majorHAnsi" w:hAnsiTheme="majorHAnsi"/>
          <w:color w:val="000000" w:themeColor="text1"/>
          <w:sz w:val="20"/>
          <w:szCs w:val="24"/>
        </w:rPr>
        <w:t>a Westwood degree.</w:t>
      </w:r>
    </w:p>
    <w:p w:rsidR="00381E52" w:rsidRDefault="00381E52" w:rsidP="00BC72E8">
      <w:pPr>
        <w:pStyle w:val="ListParagraph"/>
        <w:shd w:val="clear" w:color="auto" w:fill="FFFFFF"/>
        <w:spacing w:after="0" w:line="240" w:lineRule="auto"/>
        <w:ind w:left="360"/>
        <w:textAlignment w:val="baseline"/>
        <w:rPr>
          <w:rFonts w:ascii="Helvetica" w:hAnsi="Helvetica" w:cs="Times New Roman"/>
          <w:color w:val="372F2B"/>
          <w:sz w:val="20"/>
          <w:szCs w:val="20"/>
        </w:rPr>
      </w:pPr>
    </w:p>
    <w:p w:rsidR="00381E52" w:rsidRPr="00381E52" w:rsidRDefault="00381E52" w:rsidP="00381E52">
      <w:pPr>
        <w:pStyle w:val="ListParagraph"/>
        <w:shd w:val="clear" w:color="auto" w:fill="FFFFFF"/>
        <w:spacing w:after="0" w:line="240" w:lineRule="auto"/>
        <w:ind w:left="0"/>
        <w:textAlignment w:val="baseline"/>
        <w:rPr>
          <w:rFonts w:asciiTheme="majorHAnsi" w:hAnsiTheme="majorHAnsi" w:cs="Times New Roman"/>
          <w:sz w:val="20"/>
          <w:szCs w:val="20"/>
        </w:rPr>
      </w:pPr>
      <w:r>
        <w:rPr>
          <w:rFonts w:asciiTheme="majorHAnsi" w:hAnsiTheme="majorHAnsi" w:cs="Times New Roman"/>
          <w:b/>
          <w:color w:val="0000FF"/>
          <w:sz w:val="28"/>
          <w:szCs w:val="20"/>
        </w:rPr>
        <w:t>2015 Update</w:t>
      </w:r>
    </w:p>
    <w:p w:rsidR="00381E52" w:rsidRPr="00381E52" w:rsidRDefault="00381E52" w:rsidP="00381E52">
      <w:pPr>
        <w:pStyle w:val="ListParagraph"/>
        <w:shd w:val="clear" w:color="auto" w:fill="FFFFFF"/>
        <w:spacing w:after="0" w:line="240" w:lineRule="auto"/>
        <w:ind w:left="360"/>
        <w:textAlignment w:val="baseline"/>
        <w:rPr>
          <w:rFonts w:ascii="Helvetica" w:hAnsi="Helvetica" w:cs="Times New Roman"/>
          <w:color w:val="372F2B"/>
          <w:sz w:val="20"/>
          <w:szCs w:val="20"/>
        </w:rPr>
      </w:pPr>
    </w:p>
    <w:p w:rsidR="00F76EE4" w:rsidRPr="00F76EE4" w:rsidRDefault="00321725" w:rsidP="00321725">
      <w:pPr>
        <w:pStyle w:val="ListParagraph"/>
        <w:numPr>
          <w:ilvl w:val="0"/>
          <w:numId w:val="4"/>
        </w:numPr>
        <w:shd w:val="clear" w:color="auto" w:fill="FFFFFF"/>
        <w:spacing w:after="0" w:line="240" w:lineRule="atLeast"/>
        <w:textAlignment w:val="baseline"/>
        <w:rPr>
          <w:rFonts w:asciiTheme="majorHAnsi" w:hAnsiTheme="majorHAnsi" w:cs="Times New Roman"/>
          <w:color w:val="372F2B"/>
          <w:sz w:val="20"/>
          <w:szCs w:val="20"/>
        </w:rPr>
      </w:pPr>
      <w:r w:rsidRPr="00321725">
        <w:rPr>
          <w:rFonts w:asciiTheme="majorHAnsi" w:hAnsiTheme="majorHAnsi" w:cs="Times New Roman"/>
          <w:color w:val="372F2B"/>
          <w:sz w:val="20"/>
          <w:szCs w:val="20"/>
        </w:rPr>
        <w:t>In September 2014, a U.S. District Court ruled that the Illinois Attorney General could pursue a case against the company over allegations that its practices involving online programs violated both state and federal consumer protections</w:t>
      </w:r>
      <w:r>
        <w:rPr>
          <w:rFonts w:asciiTheme="majorHAnsi" w:hAnsiTheme="majorHAnsi" w:cs="Times New Roman"/>
          <w:color w:val="372F2B"/>
          <w:sz w:val="20"/>
          <w:szCs w:val="20"/>
        </w:rPr>
        <w:t>—a</w:t>
      </w:r>
      <w:r w:rsidRPr="00321725">
        <w:rPr>
          <w:rFonts w:asciiTheme="majorHAnsi" w:hAnsiTheme="majorHAnsi" w:cs="Times New Roman"/>
          <w:color w:val="372F2B"/>
          <w:sz w:val="20"/>
          <w:szCs w:val="20"/>
        </w:rPr>
        <w:t>ggressive</w:t>
      </w:r>
      <w:r w:rsidRPr="00321725">
        <w:rPr>
          <w:rFonts w:asciiTheme="majorHAnsi" w:hAnsiTheme="majorHAnsi" w:cs="Times New Roman"/>
          <w:color w:val="333333"/>
          <w:sz w:val="20"/>
          <w:szCs w:val="19"/>
        </w:rPr>
        <w:t xml:space="preserve"> marketing and high-pressured sales tactics to falsely convince students </w:t>
      </w:r>
      <w:r>
        <w:rPr>
          <w:rFonts w:asciiTheme="majorHAnsi" w:hAnsiTheme="majorHAnsi" w:cs="Times New Roman"/>
          <w:color w:val="333333"/>
          <w:sz w:val="20"/>
          <w:szCs w:val="19"/>
        </w:rPr>
        <w:t xml:space="preserve">that its degree </w:t>
      </w:r>
      <w:r w:rsidRPr="00321725">
        <w:rPr>
          <w:rFonts w:asciiTheme="majorHAnsi" w:hAnsiTheme="majorHAnsi" w:cs="Times New Roman"/>
          <w:color w:val="333333"/>
          <w:sz w:val="20"/>
          <w:szCs w:val="19"/>
        </w:rPr>
        <w:t>could l</w:t>
      </w:r>
      <w:r>
        <w:rPr>
          <w:rFonts w:asciiTheme="majorHAnsi" w:hAnsiTheme="majorHAnsi" w:cs="Times New Roman"/>
          <w:color w:val="333333"/>
          <w:sz w:val="20"/>
          <w:szCs w:val="19"/>
        </w:rPr>
        <w:t xml:space="preserve">ead to law enforcement </w:t>
      </w:r>
      <w:r w:rsidRPr="00321725">
        <w:rPr>
          <w:rFonts w:asciiTheme="majorHAnsi" w:hAnsiTheme="majorHAnsi" w:cs="Times New Roman"/>
          <w:color w:val="333333"/>
          <w:sz w:val="20"/>
          <w:szCs w:val="19"/>
        </w:rPr>
        <w:t>careers, even though the college lacks the accreditation necessary for its degrees to be recognized by state and local law enforcement agencies in Illinois.</w:t>
      </w:r>
      <w:r>
        <w:rPr>
          <w:rFonts w:asciiTheme="majorHAnsi" w:hAnsiTheme="majorHAnsi" w:cs="Times New Roman"/>
          <w:color w:val="333333"/>
          <w:sz w:val="20"/>
          <w:szCs w:val="19"/>
        </w:rPr>
        <w:t xml:space="preserve"> </w:t>
      </w:r>
    </w:p>
    <w:p w:rsidR="0080062A" w:rsidRPr="0080062A" w:rsidRDefault="00F76EE4" w:rsidP="00321725">
      <w:pPr>
        <w:pStyle w:val="ListParagraph"/>
        <w:numPr>
          <w:ilvl w:val="0"/>
          <w:numId w:val="4"/>
        </w:numPr>
        <w:shd w:val="clear" w:color="auto" w:fill="FFFFFF"/>
        <w:spacing w:after="0" w:line="240" w:lineRule="atLeast"/>
        <w:textAlignment w:val="baseline"/>
        <w:rPr>
          <w:rFonts w:asciiTheme="majorHAnsi" w:hAnsiTheme="majorHAnsi" w:cs="Times New Roman"/>
          <w:color w:val="372F2B"/>
          <w:sz w:val="20"/>
          <w:szCs w:val="20"/>
        </w:rPr>
      </w:pPr>
      <w:r>
        <w:rPr>
          <w:rFonts w:asciiTheme="majorHAnsi" w:hAnsiTheme="majorHAnsi" w:cs="Times New Roman"/>
          <w:color w:val="333333"/>
          <w:sz w:val="20"/>
          <w:szCs w:val="19"/>
        </w:rPr>
        <w:t>Colorado Attorney General reached $4.5 million settlement with Alta in March 2012 over misleading recruitment practices related to costs, transfer of credits, and job placement rates; more than half of the settlement will be given to students who paid up to 18% on private loans</w:t>
      </w:r>
      <w:r w:rsidR="0080062A">
        <w:rPr>
          <w:rFonts w:asciiTheme="majorHAnsi" w:hAnsiTheme="majorHAnsi" w:cs="Times New Roman"/>
          <w:color w:val="333333"/>
          <w:sz w:val="20"/>
          <w:szCs w:val="19"/>
        </w:rPr>
        <w:t>.</w:t>
      </w:r>
    </w:p>
    <w:p w:rsidR="00E606CC" w:rsidRPr="000D6183" w:rsidRDefault="0080062A" w:rsidP="00381E52">
      <w:pPr>
        <w:pStyle w:val="ListParagraph"/>
        <w:numPr>
          <w:ilvl w:val="0"/>
          <w:numId w:val="4"/>
        </w:numPr>
        <w:shd w:val="clear" w:color="auto" w:fill="FFFFFF"/>
        <w:spacing w:after="0" w:line="240" w:lineRule="atLeast"/>
        <w:textAlignment w:val="baseline"/>
        <w:rPr>
          <w:rFonts w:asciiTheme="majorHAnsi" w:hAnsiTheme="majorHAnsi" w:cs="Times New Roman"/>
          <w:color w:val="333333"/>
          <w:sz w:val="20"/>
          <w:szCs w:val="19"/>
        </w:rPr>
      </w:pPr>
      <w:r w:rsidRPr="000D6183">
        <w:rPr>
          <w:rFonts w:asciiTheme="majorHAnsi" w:hAnsiTheme="majorHAnsi" w:cs="Times New Roman"/>
          <w:color w:val="333333"/>
          <w:sz w:val="20"/>
          <w:szCs w:val="19"/>
        </w:rPr>
        <w:t>The Illinois Attorney General reached a $15 million settlement with Westwood, resulting in refunds to students who attended some of its criminal justice programs. By misrepresentation and omission of material fact, Westwood misled students about nearly every important aspect o</w:t>
      </w:r>
      <w:r w:rsidR="00DD40AE">
        <w:rPr>
          <w:rFonts w:asciiTheme="majorHAnsi" w:hAnsiTheme="majorHAnsi" w:cs="Times New Roman"/>
          <w:color w:val="333333"/>
          <w:sz w:val="20"/>
          <w:szCs w:val="19"/>
        </w:rPr>
        <w:t>f the career-focused degree in criminal j</w:t>
      </w:r>
      <w:r w:rsidRPr="000D6183">
        <w:rPr>
          <w:rFonts w:asciiTheme="majorHAnsi" w:hAnsiTheme="majorHAnsi" w:cs="Times New Roman"/>
          <w:color w:val="333333"/>
          <w:sz w:val="20"/>
          <w:szCs w:val="19"/>
        </w:rPr>
        <w:t>ustice</w:t>
      </w:r>
      <w:r w:rsidR="00DD40AE">
        <w:rPr>
          <w:rFonts w:asciiTheme="majorHAnsi" w:hAnsiTheme="majorHAnsi" w:cs="Times New Roman"/>
          <w:color w:val="333333"/>
          <w:sz w:val="20"/>
          <w:szCs w:val="19"/>
        </w:rPr>
        <w:t xml:space="preserve">—from </w:t>
      </w:r>
      <w:r w:rsidRPr="000D6183">
        <w:rPr>
          <w:rFonts w:asciiTheme="majorHAnsi" w:hAnsiTheme="majorHAnsi" w:cs="Times New Roman"/>
          <w:color w:val="333333"/>
          <w:sz w:val="20"/>
          <w:szCs w:val="19"/>
        </w:rPr>
        <w:t xml:space="preserve">the financing and cost of the program to the likelihood of a positive employment outcome after the student departs the school. </w:t>
      </w:r>
      <w:r w:rsidR="0024190B">
        <w:rPr>
          <w:rFonts w:asciiTheme="majorHAnsi" w:hAnsiTheme="majorHAnsi" w:cs="Times New Roman"/>
          <w:color w:val="333333"/>
          <w:sz w:val="20"/>
          <w:szCs w:val="19"/>
        </w:rPr>
        <w:t xml:space="preserve">Shortly afterwards, Alta announced that it was discontinuing the enrollment of new students at its Westwood brand. </w:t>
      </w:r>
    </w:p>
    <w:sectPr w:rsidR="00E606CC" w:rsidRPr="000D6183" w:rsidSect="00176F2F">
      <w:footerReference w:type="even" r:id="rId5"/>
      <w:footerReference w:type="default" r:id="rI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62A" w:rsidRPr="00A31519" w:rsidRDefault="0080062A">
    <w:pPr>
      <w:pStyle w:val="Footer"/>
      <w:rPr>
        <w:sz w:val="18"/>
      </w:rPr>
    </w:pPr>
    <w:r w:rsidRPr="00A31519">
      <w:rPr>
        <w:sz w:val="18"/>
      </w:rPr>
      <w:t xml:space="preserve">Summary findings from a report by the Senate Health, Education, Labor, and Pensions (HELP) Committee: </w:t>
    </w:r>
    <w:r w:rsidRPr="00A31519">
      <w:rPr>
        <w:i/>
        <w:sz w:val="18"/>
      </w:rPr>
      <w:t xml:space="preserve">For-Profit Education: The Failure to Safeguard the Federal Investment and Ensure Student Success </w:t>
    </w:r>
    <w:r w:rsidRPr="00A31519">
      <w:rPr>
        <w:sz w:val="18"/>
      </w:rPr>
      <w:t xml:space="preserve">(July 30, 2012). Find the full chapter on Alta Colleges, Inc. at: </w:t>
    </w:r>
    <w:hyperlink r:id="rId1" w:history="1">
      <w:r w:rsidRPr="00A31519">
        <w:rPr>
          <w:rStyle w:val="Hyperlink"/>
          <w:sz w:val="18"/>
        </w:rPr>
        <w:t>http://www.help.senate.gov/imo/media/for_profit_report/PartII/Alta.pdf</w:t>
      </w:r>
    </w:hyperlink>
    <w:r w:rsidRPr="00A31519">
      <w:rPr>
        <w:sz w:val="18"/>
      </w:rPr>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62A" w:rsidRDefault="00C876EC">
    <w:pPr>
      <w:pStyle w:val="Footer"/>
    </w:pPr>
    <w:r>
      <w:rPr>
        <w:noProof/>
        <w:lang w:eastAsia="zh-TW"/>
      </w:rPr>
      <w:pict>
        <v:shapetype id="_x0000_t202" coordsize="21600,21600" o:spt="202" path="m0,0l0,21600,21600,21600,21600,0xe">
          <v:stroke joinstyle="miter"/>
          <v:path gradientshapeok="t" o:connecttype="rect"/>
        </v:shapetype>
        <v:shape id="_x0000_s2049" type="#_x0000_t202" style="position:absolute;margin-left:554.3pt;margin-top:730pt;width:37.45pt;height:23.5pt;z-index:251661312;mso-position-horizontal-relative:page;mso-position-vertical-relative:page" filled="f" stroked="f">
          <v:textbox>
            <w:txbxContent>
              <w:p w:rsidR="0080062A" w:rsidRPr="007261F2" w:rsidRDefault="00C876EC" w:rsidP="00AB4C63">
                <w:pPr>
                  <w:rPr>
                    <w:color w:val="FFFFFF" w:themeColor="background1"/>
                    <w:szCs w:val="24"/>
                  </w:rPr>
                </w:pPr>
                <w:fldSimple w:instr=" PAGE   \* MERGEFORMAT ">
                  <w:r w:rsidR="0024190B" w:rsidRPr="0024190B">
                    <w:rPr>
                      <w:rFonts w:ascii="Calibri" w:hAnsi="Calibri"/>
                      <w:b/>
                      <w:noProof/>
                      <w:color w:val="FFFFFF" w:themeColor="background1"/>
                      <w:sz w:val="24"/>
                      <w:szCs w:val="24"/>
                    </w:rPr>
                    <w:t>1</w:t>
                  </w:r>
                </w:fldSimple>
              </w:p>
            </w:txbxContent>
          </v:textbox>
          <w10:wrap anchorx="page" anchory="page"/>
        </v:shape>
      </w:pict>
    </w:r>
  </w:p>
  <w:p w:rsidR="0080062A" w:rsidRDefault="0080062A">
    <w:pPr>
      <w:pStyle w:val="Footer"/>
    </w:pPr>
  </w:p>
  <w:p w:rsidR="0080062A" w:rsidRDefault="0080062A">
    <w:pPr>
      <w:pStyle w:val="Footer"/>
    </w:pPr>
  </w:p>
  <w:p w:rsidR="0080062A" w:rsidRDefault="0080062A">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05BF8"/>
    <w:multiLevelType w:val="hybridMultilevel"/>
    <w:tmpl w:val="8DC0A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DC491E"/>
    <w:multiLevelType w:val="hybridMultilevel"/>
    <w:tmpl w:val="9376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568B5"/>
    <w:multiLevelType w:val="hybridMultilevel"/>
    <w:tmpl w:val="4DE6F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C11932"/>
    <w:multiLevelType w:val="hybridMultilevel"/>
    <w:tmpl w:val="70DC3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F1735E"/>
    <w:multiLevelType w:val="hybridMultilevel"/>
    <w:tmpl w:val="3FDA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E86864"/>
    <w:multiLevelType w:val="hybridMultilevel"/>
    <w:tmpl w:val="95206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evenAndOddHeaders/>
  <w:characterSpacingControl w:val="doNotCompress"/>
  <w:hdrShapeDefaults>
    <o:shapedefaults v:ext="edit" spidmax="2053"/>
    <o:shapelayout v:ext="edit">
      <o:idmap v:ext="edit" data="2"/>
    </o:shapelayout>
  </w:hdrShapeDefaults>
  <w:compat/>
  <w:rsids>
    <w:rsidRoot w:val="00E15A2F"/>
    <w:rsid w:val="00032DAE"/>
    <w:rsid w:val="000656AE"/>
    <w:rsid w:val="0008097D"/>
    <w:rsid w:val="000D2340"/>
    <w:rsid w:val="000D6183"/>
    <w:rsid w:val="00110C96"/>
    <w:rsid w:val="00176F2F"/>
    <w:rsid w:val="00194138"/>
    <w:rsid w:val="001D2501"/>
    <w:rsid w:val="002264A4"/>
    <w:rsid w:val="00226D54"/>
    <w:rsid w:val="0024190B"/>
    <w:rsid w:val="002502F2"/>
    <w:rsid w:val="0028064A"/>
    <w:rsid w:val="002A6475"/>
    <w:rsid w:val="002A7286"/>
    <w:rsid w:val="002C683F"/>
    <w:rsid w:val="00321725"/>
    <w:rsid w:val="00381E52"/>
    <w:rsid w:val="003A3656"/>
    <w:rsid w:val="003E5AC4"/>
    <w:rsid w:val="00404E83"/>
    <w:rsid w:val="0045457F"/>
    <w:rsid w:val="004844A2"/>
    <w:rsid w:val="004C3CC3"/>
    <w:rsid w:val="0050209C"/>
    <w:rsid w:val="00564F01"/>
    <w:rsid w:val="005D7559"/>
    <w:rsid w:val="00633BB9"/>
    <w:rsid w:val="006447C1"/>
    <w:rsid w:val="00662375"/>
    <w:rsid w:val="007967D4"/>
    <w:rsid w:val="007E18AB"/>
    <w:rsid w:val="007F6269"/>
    <w:rsid w:val="0080062A"/>
    <w:rsid w:val="00860D35"/>
    <w:rsid w:val="008905BC"/>
    <w:rsid w:val="008A1F81"/>
    <w:rsid w:val="008B4770"/>
    <w:rsid w:val="00930BCF"/>
    <w:rsid w:val="00945F1A"/>
    <w:rsid w:val="00A11EA9"/>
    <w:rsid w:val="00A31519"/>
    <w:rsid w:val="00A700D0"/>
    <w:rsid w:val="00A91981"/>
    <w:rsid w:val="00AB4C63"/>
    <w:rsid w:val="00AD44E8"/>
    <w:rsid w:val="00AE4E66"/>
    <w:rsid w:val="00B30133"/>
    <w:rsid w:val="00B94A4D"/>
    <w:rsid w:val="00BA2640"/>
    <w:rsid w:val="00BC29CE"/>
    <w:rsid w:val="00BC72E8"/>
    <w:rsid w:val="00C0085D"/>
    <w:rsid w:val="00C142A6"/>
    <w:rsid w:val="00C64CA9"/>
    <w:rsid w:val="00C65BB3"/>
    <w:rsid w:val="00C876EC"/>
    <w:rsid w:val="00C93CF1"/>
    <w:rsid w:val="00C97FF8"/>
    <w:rsid w:val="00CD3E2E"/>
    <w:rsid w:val="00CF54E7"/>
    <w:rsid w:val="00D30BDE"/>
    <w:rsid w:val="00D47693"/>
    <w:rsid w:val="00D6756E"/>
    <w:rsid w:val="00DD40AE"/>
    <w:rsid w:val="00E15A2F"/>
    <w:rsid w:val="00E179F9"/>
    <w:rsid w:val="00E35E74"/>
    <w:rsid w:val="00E606CC"/>
    <w:rsid w:val="00E90DF6"/>
    <w:rsid w:val="00E95206"/>
    <w:rsid w:val="00EA6DE5"/>
    <w:rsid w:val="00F041F3"/>
    <w:rsid w:val="00F439DC"/>
    <w:rsid w:val="00F5118A"/>
    <w:rsid w:val="00F76EE4"/>
    <w:rsid w:val="00F83B9E"/>
    <w:rsid w:val="00F9598A"/>
    <w:rsid w:val="00FF15D8"/>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264A4"/>
    <w:pPr>
      <w:ind w:left="720"/>
      <w:contextualSpacing/>
    </w:pPr>
  </w:style>
  <w:style w:type="paragraph" w:styleId="Header">
    <w:name w:val="header"/>
    <w:basedOn w:val="Normal"/>
    <w:link w:val="HeaderChar"/>
    <w:uiPriority w:val="99"/>
    <w:semiHidden/>
    <w:unhideWhenUsed/>
    <w:rsid w:val="00176F2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76F2F"/>
  </w:style>
  <w:style w:type="paragraph" w:styleId="Footer">
    <w:name w:val="footer"/>
    <w:basedOn w:val="Normal"/>
    <w:link w:val="FooterChar"/>
    <w:uiPriority w:val="99"/>
    <w:unhideWhenUsed/>
    <w:rsid w:val="00176F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6F2F"/>
  </w:style>
  <w:style w:type="character" w:styleId="Hyperlink">
    <w:name w:val="Hyperlink"/>
    <w:basedOn w:val="DefaultParagraphFont"/>
    <w:uiPriority w:val="99"/>
    <w:semiHidden/>
    <w:unhideWhenUsed/>
    <w:rsid w:val="00176F2F"/>
    <w:rPr>
      <w:color w:val="0000FF" w:themeColor="hyperlink"/>
      <w:u w:val="single"/>
    </w:rPr>
  </w:style>
  <w:style w:type="paragraph" w:styleId="NormalWeb">
    <w:name w:val="Normal (Web)"/>
    <w:basedOn w:val="Normal"/>
    <w:uiPriority w:val="99"/>
    <w:rsid w:val="00381E52"/>
    <w:pPr>
      <w:spacing w:beforeLines="1" w:afterLines="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E952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4A4"/>
    <w:pPr>
      <w:ind w:left="720"/>
      <w:contextualSpacing/>
    </w:pPr>
  </w:style>
</w:styles>
</file>

<file path=word/webSettings.xml><?xml version="1.0" encoding="utf-8"?>
<w:webSettings xmlns:r="http://schemas.openxmlformats.org/officeDocument/2006/relationships" xmlns:w="http://schemas.openxmlformats.org/wordprocessingml/2006/main">
  <w:divs>
    <w:div w:id="51346967">
      <w:bodyDiv w:val="1"/>
      <w:marLeft w:val="0"/>
      <w:marRight w:val="0"/>
      <w:marTop w:val="0"/>
      <w:marBottom w:val="0"/>
      <w:divBdr>
        <w:top w:val="none" w:sz="0" w:space="0" w:color="auto"/>
        <w:left w:val="none" w:sz="0" w:space="0" w:color="auto"/>
        <w:bottom w:val="none" w:sz="0" w:space="0" w:color="auto"/>
        <w:right w:val="none" w:sz="0" w:space="0" w:color="auto"/>
      </w:divBdr>
    </w:div>
    <w:div w:id="618340961">
      <w:bodyDiv w:val="1"/>
      <w:marLeft w:val="0"/>
      <w:marRight w:val="0"/>
      <w:marTop w:val="0"/>
      <w:marBottom w:val="0"/>
      <w:divBdr>
        <w:top w:val="none" w:sz="0" w:space="0" w:color="auto"/>
        <w:left w:val="none" w:sz="0" w:space="0" w:color="auto"/>
        <w:bottom w:val="none" w:sz="0" w:space="0" w:color="auto"/>
        <w:right w:val="none" w:sz="0" w:space="0" w:color="auto"/>
      </w:divBdr>
    </w:div>
    <w:div w:id="105921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help.senate.gov/imo/media/for_profit_report/PartII/Al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6061</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Walker</dc:creator>
  <cp:lastModifiedBy>Walter Ochinko</cp:lastModifiedBy>
  <cp:revision>2</cp:revision>
  <dcterms:created xsi:type="dcterms:W3CDTF">2015-11-27T21:42:00Z</dcterms:created>
  <dcterms:modified xsi:type="dcterms:W3CDTF">2015-11-27T21:42:00Z</dcterms:modified>
</cp:coreProperties>
</file>