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6E136" w14:textId="77777777" w:rsidR="00516593" w:rsidRPr="00516593" w:rsidRDefault="00516593" w:rsidP="00516593">
      <w:pPr>
        <w:spacing w:after="240"/>
        <w:rPr>
          <w:rFonts w:ascii="Arial" w:eastAsia="Times New Roman" w:hAnsi="Arial" w:cs="Arial"/>
          <w:color w:val="222222"/>
        </w:rPr>
      </w:pPr>
      <w:bookmarkStart w:id="0" w:name="_GoBack"/>
      <w:bookmarkEnd w:id="0"/>
      <w:r w:rsidRPr="00516593">
        <w:rPr>
          <w:rFonts w:ascii="Arial" w:eastAsia="Times New Roman" w:hAnsi="Arial" w:cs="Arial"/>
          <w:color w:val="222222"/>
        </w:rPr>
        <w:br/>
        <w:t>---------- Forwarded message ----------</w:t>
      </w:r>
      <w:r w:rsidRPr="00516593">
        <w:rPr>
          <w:rFonts w:ascii="Arial" w:eastAsia="Times New Roman" w:hAnsi="Arial" w:cs="Arial"/>
          <w:color w:val="222222"/>
        </w:rPr>
        <w:br/>
        <w:t>From: </w:t>
      </w:r>
      <w:r w:rsidRPr="00516593">
        <w:rPr>
          <w:rFonts w:ascii="Arial" w:eastAsia="Times New Roman" w:hAnsi="Arial" w:cs="Arial"/>
          <w:b/>
          <w:bCs/>
          <w:color w:val="222222"/>
        </w:rPr>
        <w:t>Coy, Curtis, VBAVACO</w:t>
      </w:r>
      <w:r w:rsidRPr="00516593">
        <w:rPr>
          <w:rFonts w:ascii="Arial" w:eastAsia="Times New Roman" w:hAnsi="Arial" w:cs="Arial"/>
          <w:color w:val="222222"/>
        </w:rPr>
        <w:t> &lt;Curtis.Coy@va.gov&gt;</w:t>
      </w:r>
      <w:r w:rsidRPr="00516593">
        <w:rPr>
          <w:rFonts w:ascii="Arial" w:eastAsia="Times New Roman" w:hAnsi="Arial" w:cs="Arial"/>
          <w:color w:val="222222"/>
        </w:rPr>
        <w:br/>
        <w:t>Date: Fri, Aug 4, 2017 at 2:47 PM</w:t>
      </w:r>
      <w:r w:rsidRPr="00516593">
        <w:rPr>
          <w:rFonts w:ascii="Arial" w:eastAsia="Times New Roman" w:hAnsi="Arial" w:cs="Arial"/>
          <w:color w:val="222222"/>
        </w:rPr>
        <w:br/>
        <w:t>Subject: Ashford University Update -- You can continue to attend Ashford beyond August 16th</w:t>
      </w:r>
      <w:r w:rsidRPr="00516593">
        <w:rPr>
          <w:rFonts w:ascii="Arial" w:eastAsia="Times New Roman" w:hAnsi="Arial" w:cs="Arial"/>
          <w:color w:val="222222"/>
        </w:rPr>
        <w:br/>
        <w:t>To: </w:t>
      </w:r>
      <w:r w:rsidRPr="00516593">
        <w:rPr>
          <w:rFonts w:ascii="Arial" w:eastAsia="Times New Roman" w:hAnsi="Arial" w:cs="Arial"/>
          <w:color w:val="222222"/>
        </w:rPr>
        <w:br/>
      </w:r>
    </w:p>
    <w:p w14:paraId="524AC622" w14:textId="77777777" w:rsidR="00516593" w:rsidRPr="00516593" w:rsidRDefault="00516593" w:rsidP="00516593">
      <w:pPr>
        <w:rPr>
          <w:rFonts w:ascii="Times New Roman" w:hAnsi="Times New Roman" w:cs="Times New Roman"/>
          <w:color w:val="222222"/>
        </w:rPr>
      </w:pPr>
      <w:r w:rsidRPr="00516593">
        <w:rPr>
          <w:rFonts w:ascii="Arial" w:hAnsi="Arial" w:cs="Arial"/>
          <w:color w:val="222222"/>
        </w:rPr>
        <w:t>Dear Ashford Student,</w:t>
      </w:r>
    </w:p>
    <w:p w14:paraId="199FE750" w14:textId="77777777" w:rsidR="00516593" w:rsidRPr="00516593" w:rsidRDefault="00516593" w:rsidP="00516593">
      <w:pPr>
        <w:rPr>
          <w:rFonts w:ascii="Times New Roman" w:hAnsi="Times New Roman" w:cs="Times New Roman"/>
          <w:color w:val="222222"/>
        </w:rPr>
      </w:pPr>
      <w:r w:rsidRPr="00516593">
        <w:rPr>
          <w:rFonts w:ascii="Arial" w:hAnsi="Arial" w:cs="Arial"/>
          <w:color w:val="222222"/>
        </w:rPr>
        <w:t> </w:t>
      </w:r>
    </w:p>
    <w:p w14:paraId="26799D30" w14:textId="77777777" w:rsidR="00516593" w:rsidRPr="00516593" w:rsidRDefault="00516593" w:rsidP="00516593">
      <w:pPr>
        <w:rPr>
          <w:rFonts w:ascii="Times New Roman" w:hAnsi="Times New Roman" w:cs="Times New Roman"/>
          <w:color w:val="222222"/>
        </w:rPr>
      </w:pPr>
      <w:r w:rsidRPr="00516593">
        <w:rPr>
          <w:rFonts w:ascii="Arial" w:hAnsi="Arial" w:cs="Arial"/>
          <w:color w:val="222222"/>
        </w:rPr>
        <w:t>BLUF (Bottom Line Up Front):  You can continue to attend Ashford beyond August 16</w:t>
      </w:r>
      <w:r w:rsidRPr="00516593">
        <w:rPr>
          <w:rFonts w:ascii="Arial" w:hAnsi="Arial" w:cs="Arial"/>
          <w:color w:val="222222"/>
          <w:vertAlign w:val="superscript"/>
        </w:rPr>
        <w:t>th</w:t>
      </w:r>
      <w:r w:rsidRPr="00516593">
        <w:rPr>
          <w:rFonts w:ascii="Arial" w:hAnsi="Arial" w:cs="Arial"/>
          <w:color w:val="222222"/>
        </w:rPr>
        <w:t>.</w:t>
      </w:r>
    </w:p>
    <w:p w14:paraId="22900BF6" w14:textId="77777777" w:rsidR="00516593" w:rsidRPr="00516593" w:rsidRDefault="00516593" w:rsidP="00516593">
      <w:pPr>
        <w:rPr>
          <w:rFonts w:ascii="Times New Roman" w:hAnsi="Times New Roman" w:cs="Times New Roman"/>
          <w:color w:val="222222"/>
        </w:rPr>
      </w:pPr>
      <w:r w:rsidRPr="00516593">
        <w:rPr>
          <w:rFonts w:ascii="Arial" w:hAnsi="Arial" w:cs="Arial"/>
          <w:color w:val="222222"/>
        </w:rPr>
        <w:t> </w:t>
      </w:r>
    </w:p>
    <w:p w14:paraId="0B27A7D3" w14:textId="77777777" w:rsidR="00516593" w:rsidRPr="00516593" w:rsidRDefault="00516593" w:rsidP="00516593">
      <w:pPr>
        <w:rPr>
          <w:rFonts w:ascii="Times New Roman" w:hAnsi="Times New Roman" w:cs="Times New Roman"/>
          <w:color w:val="222222"/>
        </w:rPr>
      </w:pPr>
      <w:r w:rsidRPr="00516593">
        <w:rPr>
          <w:rFonts w:ascii="Arial" w:hAnsi="Arial" w:cs="Arial"/>
          <w:color w:val="222222"/>
        </w:rPr>
        <w:t>I’m writing to share the latest information we have on Ashford University’s (Ashford) status as a school approved for GI Bill payments for its online programs.</w:t>
      </w:r>
    </w:p>
    <w:p w14:paraId="0B5DF9C3" w14:textId="77777777" w:rsidR="00516593" w:rsidRPr="00516593" w:rsidRDefault="00516593" w:rsidP="00516593">
      <w:pPr>
        <w:rPr>
          <w:rFonts w:ascii="Times New Roman" w:hAnsi="Times New Roman" w:cs="Times New Roman"/>
          <w:color w:val="222222"/>
        </w:rPr>
      </w:pPr>
      <w:r w:rsidRPr="00516593">
        <w:rPr>
          <w:rFonts w:ascii="Arial" w:hAnsi="Arial" w:cs="Arial"/>
          <w:color w:val="222222"/>
        </w:rPr>
        <w:t> </w:t>
      </w:r>
    </w:p>
    <w:p w14:paraId="2F43527B" w14:textId="77777777" w:rsidR="00516593" w:rsidRPr="00516593" w:rsidRDefault="00516593" w:rsidP="00516593">
      <w:pPr>
        <w:rPr>
          <w:rFonts w:ascii="Times New Roman" w:hAnsi="Times New Roman" w:cs="Times New Roman"/>
          <w:color w:val="222222"/>
        </w:rPr>
      </w:pPr>
      <w:r w:rsidRPr="00516593">
        <w:rPr>
          <w:rFonts w:ascii="Arial" w:hAnsi="Arial" w:cs="Arial"/>
          <w:b/>
          <w:bCs/>
          <w:color w:val="222222"/>
          <w:shd w:val="clear" w:color="auto" w:fill="FFFFFF"/>
        </w:rPr>
        <w:t>Quick recap on the background</w:t>
      </w:r>
      <w:r w:rsidRPr="00516593">
        <w:rPr>
          <w:rFonts w:ascii="Arial" w:hAnsi="Arial" w:cs="Arial"/>
          <w:color w:val="222222"/>
          <w:u w:val="single"/>
          <w:shd w:val="clear" w:color="auto" w:fill="FFFFFF"/>
        </w:rPr>
        <w:t>:</w:t>
      </w:r>
      <w:r w:rsidRPr="00516593">
        <w:rPr>
          <w:rFonts w:ascii="Arial" w:hAnsi="Arial" w:cs="Arial"/>
          <w:color w:val="222222"/>
          <w:shd w:val="clear" w:color="auto" w:fill="FFFFFF"/>
        </w:rPr>
        <w:t> Based on changes to Ashford’s resident programs last year, Iowa’s SAA, the agency that previously approved Ashford online programs for VA benefits, found Ashford not in compliance with GI Bill approval criteria.  This resulted in a court case in which the court, on July 17, 2017, dismissed Ashford’s petition to remain eligible for GI Bill participation. </w:t>
      </w:r>
    </w:p>
    <w:p w14:paraId="44C00BB4" w14:textId="77777777" w:rsidR="00516593" w:rsidRPr="00516593" w:rsidRDefault="00516593" w:rsidP="00516593">
      <w:pPr>
        <w:rPr>
          <w:rFonts w:ascii="Times New Roman" w:hAnsi="Times New Roman" w:cs="Times New Roman"/>
          <w:color w:val="222222"/>
        </w:rPr>
      </w:pPr>
      <w:r w:rsidRPr="00516593">
        <w:rPr>
          <w:rFonts w:ascii="Arial" w:hAnsi="Arial" w:cs="Arial"/>
          <w:color w:val="222222"/>
          <w:shd w:val="clear" w:color="auto" w:fill="FFFFFF"/>
        </w:rPr>
        <w:t> </w:t>
      </w:r>
    </w:p>
    <w:p w14:paraId="168DDC1F" w14:textId="77777777" w:rsidR="00516593" w:rsidRPr="00516593" w:rsidRDefault="00516593" w:rsidP="00516593">
      <w:pPr>
        <w:rPr>
          <w:rFonts w:ascii="Times New Roman" w:hAnsi="Times New Roman" w:cs="Times New Roman"/>
          <w:color w:val="222222"/>
        </w:rPr>
      </w:pPr>
      <w:r w:rsidRPr="00516593">
        <w:rPr>
          <w:rFonts w:ascii="Arial" w:hAnsi="Arial" w:cs="Arial"/>
          <w:b/>
          <w:bCs/>
          <w:color w:val="222222"/>
          <w:shd w:val="clear" w:color="auto" w:fill="FFFFFF"/>
        </w:rPr>
        <w:t>What’s New?</w:t>
      </w:r>
    </w:p>
    <w:p w14:paraId="5B426208" w14:textId="77777777" w:rsidR="00516593" w:rsidRPr="00516593" w:rsidRDefault="00516593" w:rsidP="00516593">
      <w:pPr>
        <w:rPr>
          <w:rFonts w:ascii="Times New Roman" w:hAnsi="Times New Roman" w:cs="Times New Roman"/>
          <w:color w:val="222222"/>
        </w:rPr>
      </w:pPr>
      <w:r w:rsidRPr="00516593">
        <w:rPr>
          <w:rFonts w:ascii="Arial" w:hAnsi="Arial" w:cs="Arial"/>
          <w:color w:val="222222"/>
          <w:shd w:val="clear" w:color="auto" w:fill="FFFFFF"/>
        </w:rPr>
        <w:t>On August 1, 2017, Ashford filed a motion for reconsideration of the July 17th ruling with the IA District Court. </w:t>
      </w:r>
    </w:p>
    <w:p w14:paraId="1CB7C5C5" w14:textId="77777777" w:rsidR="00516593" w:rsidRPr="00516593" w:rsidRDefault="00516593" w:rsidP="00516593">
      <w:pPr>
        <w:rPr>
          <w:rFonts w:ascii="Times New Roman" w:hAnsi="Times New Roman" w:cs="Times New Roman"/>
          <w:color w:val="222222"/>
        </w:rPr>
      </w:pPr>
      <w:r w:rsidRPr="00516593">
        <w:rPr>
          <w:rFonts w:ascii="Arial" w:hAnsi="Arial" w:cs="Arial"/>
          <w:color w:val="222222"/>
        </w:rPr>
        <w:t> </w:t>
      </w:r>
    </w:p>
    <w:p w14:paraId="512AC984" w14:textId="77777777" w:rsidR="00516593" w:rsidRPr="00516593" w:rsidRDefault="00516593" w:rsidP="00516593">
      <w:pPr>
        <w:rPr>
          <w:rFonts w:ascii="Times New Roman" w:hAnsi="Times New Roman" w:cs="Times New Roman"/>
          <w:color w:val="222222"/>
        </w:rPr>
      </w:pPr>
      <w:r w:rsidRPr="00516593">
        <w:rPr>
          <w:rFonts w:ascii="Arial" w:hAnsi="Arial" w:cs="Arial"/>
          <w:b/>
          <w:bCs/>
          <w:color w:val="222222"/>
        </w:rPr>
        <w:t>What does this mean for you? </w:t>
      </w:r>
    </w:p>
    <w:p w14:paraId="7181BA92" w14:textId="77777777" w:rsidR="00516593" w:rsidRPr="00516593" w:rsidRDefault="00516593" w:rsidP="00516593">
      <w:pPr>
        <w:rPr>
          <w:rFonts w:ascii="Times New Roman" w:hAnsi="Times New Roman" w:cs="Times New Roman"/>
          <w:color w:val="222222"/>
        </w:rPr>
      </w:pPr>
      <w:r w:rsidRPr="00516593">
        <w:rPr>
          <w:rFonts w:ascii="Arial" w:hAnsi="Arial" w:cs="Arial"/>
          <w:color w:val="222222"/>
        </w:rPr>
        <w:t>In my email to you July 20, 2017 I indicated that VA would not be able to pay benefits after Aug 16, 2017 </w:t>
      </w:r>
      <w:r w:rsidRPr="00516593">
        <w:rPr>
          <w:rFonts w:ascii="Arial" w:hAnsi="Arial" w:cs="Arial"/>
          <w:color w:val="222222"/>
          <w:u w:val="single"/>
        </w:rPr>
        <w:t>unless</w:t>
      </w:r>
      <w:r w:rsidRPr="00516593">
        <w:rPr>
          <w:rFonts w:ascii="Arial" w:hAnsi="Arial" w:cs="Arial"/>
          <w:color w:val="222222"/>
        </w:rPr>
        <w:t> Ashford took additional legal action.  Ashford’s motion for reconsideration will delay the Aug 16</w:t>
      </w:r>
      <w:r w:rsidRPr="00516593">
        <w:rPr>
          <w:rFonts w:ascii="Arial" w:hAnsi="Arial" w:cs="Arial"/>
          <w:color w:val="222222"/>
          <w:vertAlign w:val="superscript"/>
        </w:rPr>
        <w:t>th</w:t>
      </w:r>
      <w:r w:rsidRPr="00516593">
        <w:rPr>
          <w:rFonts w:ascii="Arial" w:hAnsi="Arial" w:cs="Arial"/>
          <w:color w:val="222222"/>
        </w:rPr>
        <w:t> cutoff date</w:t>
      </w:r>
      <w:r w:rsidRPr="00516593">
        <w:rPr>
          <w:rFonts w:ascii="Arial" w:hAnsi="Arial" w:cs="Arial"/>
          <w:b/>
          <w:bCs/>
          <w:i/>
          <w:iCs/>
          <w:color w:val="222222"/>
        </w:rPr>
        <w:t>.  </w:t>
      </w:r>
      <w:r w:rsidRPr="00516593">
        <w:rPr>
          <w:rFonts w:ascii="Arial" w:hAnsi="Arial" w:cs="Arial"/>
          <w:b/>
          <w:bCs/>
          <w:i/>
          <w:iCs/>
          <w:color w:val="C00000"/>
        </w:rPr>
        <w:t>This means that if you are enrolled in classes at Ashford, you will continue to receive benefits for classes starting beyond Aug 16, 2017 while the Court considers Ashford’s motion</w:t>
      </w:r>
      <w:r w:rsidRPr="00516593">
        <w:rPr>
          <w:rFonts w:ascii="Arial" w:hAnsi="Arial" w:cs="Arial"/>
          <w:b/>
          <w:bCs/>
          <w:i/>
          <w:iCs/>
          <w:color w:val="222222"/>
        </w:rPr>
        <w:t>.</w:t>
      </w:r>
      <w:r w:rsidRPr="00516593">
        <w:rPr>
          <w:rFonts w:ascii="Arial" w:hAnsi="Arial" w:cs="Arial"/>
          <w:color w:val="222222"/>
        </w:rPr>
        <w:t>   As further developments occur regarding this litigation, we will keep you updated. </w:t>
      </w:r>
    </w:p>
    <w:p w14:paraId="18DF6947" w14:textId="77777777" w:rsidR="00516593" w:rsidRPr="00516593" w:rsidRDefault="00516593" w:rsidP="00516593">
      <w:pPr>
        <w:rPr>
          <w:rFonts w:ascii="Times New Roman" w:hAnsi="Times New Roman" w:cs="Times New Roman"/>
          <w:color w:val="222222"/>
        </w:rPr>
      </w:pPr>
      <w:r w:rsidRPr="00516593">
        <w:rPr>
          <w:rFonts w:ascii="Arial" w:hAnsi="Arial" w:cs="Arial"/>
          <w:color w:val="222222"/>
        </w:rPr>
        <w:t> </w:t>
      </w:r>
    </w:p>
    <w:p w14:paraId="4DD6948C" w14:textId="77777777" w:rsidR="00516593" w:rsidRPr="00516593" w:rsidRDefault="00516593" w:rsidP="00516593">
      <w:pPr>
        <w:rPr>
          <w:rFonts w:ascii="Times New Roman" w:hAnsi="Times New Roman" w:cs="Times New Roman"/>
          <w:color w:val="222222"/>
        </w:rPr>
      </w:pPr>
      <w:r w:rsidRPr="00516593">
        <w:rPr>
          <w:rFonts w:ascii="Arial" w:hAnsi="Arial" w:cs="Arial"/>
          <w:color w:val="222222"/>
        </w:rPr>
        <w:t xml:space="preserve">I understand you may be frustrated with the back and forth of all of this.  Our intent is to ensure you are informed as all of </w:t>
      </w:r>
      <w:proofErr w:type="gramStart"/>
      <w:r w:rsidRPr="00516593">
        <w:rPr>
          <w:rFonts w:ascii="Arial" w:hAnsi="Arial" w:cs="Arial"/>
          <w:color w:val="222222"/>
        </w:rPr>
        <w:t>this proceeds</w:t>
      </w:r>
      <w:proofErr w:type="gramEnd"/>
      <w:r w:rsidRPr="00516593">
        <w:rPr>
          <w:rFonts w:ascii="Arial" w:hAnsi="Arial" w:cs="Arial"/>
          <w:color w:val="222222"/>
        </w:rPr>
        <w:t>. Your decision to continue at Ashford or to change schools is a personal one.  We are committed to updating you on each development not to add to your frustration or angst, but to give you the latest information to make the decisions you need to make to pursue your educational goals.</w:t>
      </w:r>
    </w:p>
    <w:p w14:paraId="3C0D8AD6" w14:textId="77777777" w:rsidR="00516593" w:rsidRPr="00516593" w:rsidRDefault="00516593" w:rsidP="00516593">
      <w:pPr>
        <w:rPr>
          <w:rFonts w:ascii="Times New Roman" w:hAnsi="Times New Roman" w:cs="Times New Roman"/>
          <w:color w:val="222222"/>
        </w:rPr>
      </w:pPr>
      <w:r w:rsidRPr="00516593">
        <w:rPr>
          <w:rFonts w:ascii="Arial" w:hAnsi="Arial" w:cs="Arial"/>
          <w:color w:val="222222"/>
        </w:rPr>
        <w:t> </w:t>
      </w:r>
    </w:p>
    <w:p w14:paraId="6E94149F" w14:textId="77777777" w:rsidR="00516593" w:rsidRPr="00516593" w:rsidRDefault="00516593" w:rsidP="00516593">
      <w:pPr>
        <w:rPr>
          <w:rFonts w:ascii="Times New Roman" w:hAnsi="Times New Roman" w:cs="Times New Roman"/>
          <w:color w:val="222222"/>
        </w:rPr>
      </w:pPr>
      <w:r w:rsidRPr="00516593">
        <w:rPr>
          <w:rFonts w:ascii="Arial" w:hAnsi="Arial" w:cs="Arial"/>
          <w:color w:val="222222"/>
          <w:shd w:val="clear" w:color="auto" w:fill="FFFFFF"/>
        </w:rPr>
        <w:t>Please take advantage of the resources you have available to make your best decision, including: </w:t>
      </w:r>
    </w:p>
    <w:p w14:paraId="41E812A5" w14:textId="77777777" w:rsidR="00516593" w:rsidRPr="00516593" w:rsidRDefault="00516593" w:rsidP="00516593">
      <w:pPr>
        <w:numPr>
          <w:ilvl w:val="0"/>
          <w:numId w:val="1"/>
        </w:numPr>
        <w:spacing w:before="100" w:beforeAutospacing="1" w:after="200" w:line="224" w:lineRule="atLeast"/>
        <w:rPr>
          <w:rFonts w:ascii="Arial" w:eastAsia="Times New Roman" w:hAnsi="Arial" w:cs="Arial"/>
          <w:color w:val="222222"/>
        </w:rPr>
      </w:pPr>
      <w:r w:rsidRPr="00516593">
        <w:rPr>
          <w:rFonts w:ascii="Arial" w:eastAsia="Times New Roman" w:hAnsi="Arial" w:cs="Arial"/>
          <w:color w:val="222222"/>
          <w:shd w:val="clear" w:color="auto" w:fill="FFFFFF"/>
        </w:rPr>
        <w:t>Several of our Veterans Service Organization partners and Veteran community advocates can help with your decisions, answer questions, and have financial programs that can help;  among them are </w:t>
      </w:r>
      <w:hyperlink r:id="rId5" w:tgtFrame="_blank" w:history="1">
        <w:r w:rsidRPr="00516593">
          <w:rPr>
            <w:rFonts w:ascii="Arial" w:eastAsia="Times New Roman" w:hAnsi="Arial" w:cs="Arial"/>
            <w:shd w:val="clear" w:color="auto" w:fill="FFFFFF"/>
          </w:rPr>
          <w:t>Veterans of Foreign Wars</w:t>
        </w:r>
      </w:hyperlink>
      <w:r w:rsidRPr="00516593">
        <w:rPr>
          <w:rFonts w:ascii="Arial" w:eastAsia="Times New Roman" w:hAnsi="Arial" w:cs="Arial"/>
          <w:color w:val="222222"/>
          <w:shd w:val="clear" w:color="auto" w:fill="FFFFFF"/>
        </w:rPr>
        <w:t>, </w:t>
      </w:r>
      <w:hyperlink r:id="rId6" w:tgtFrame="_blank" w:history="1">
        <w:r w:rsidRPr="00516593">
          <w:rPr>
            <w:rFonts w:ascii="Arial" w:eastAsia="Times New Roman" w:hAnsi="Arial" w:cs="Arial"/>
            <w:shd w:val="clear" w:color="auto" w:fill="FFFFFF"/>
          </w:rPr>
          <w:t>American Legion</w:t>
        </w:r>
      </w:hyperlink>
      <w:r w:rsidRPr="00516593">
        <w:rPr>
          <w:rFonts w:ascii="Arial" w:eastAsia="Times New Roman" w:hAnsi="Arial" w:cs="Arial"/>
          <w:color w:val="222222"/>
          <w:shd w:val="clear" w:color="auto" w:fill="FFFFFF"/>
        </w:rPr>
        <w:t>, </w:t>
      </w:r>
      <w:hyperlink r:id="rId7" w:tgtFrame="_blank" w:history="1">
        <w:r w:rsidRPr="00516593">
          <w:rPr>
            <w:rFonts w:ascii="Arial" w:eastAsia="Times New Roman" w:hAnsi="Arial" w:cs="Arial"/>
            <w:shd w:val="clear" w:color="auto" w:fill="FFFFFF"/>
          </w:rPr>
          <w:t>Student Veterans of America</w:t>
        </w:r>
      </w:hyperlink>
      <w:r w:rsidRPr="00516593">
        <w:rPr>
          <w:rFonts w:ascii="Arial" w:eastAsia="Times New Roman" w:hAnsi="Arial" w:cs="Arial"/>
          <w:color w:val="222222"/>
          <w:shd w:val="clear" w:color="auto" w:fill="FFFFFF"/>
        </w:rPr>
        <w:t>, and </w:t>
      </w:r>
      <w:hyperlink r:id="rId8" w:tgtFrame="_blank" w:history="1">
        <w:r w:rsidRPr="00516593">
          <w:rPr>
            <w:rFonts w:ascii="Arial" w:eastAsia="Times New Roman" w:hAnsi="Arial" w:cs="Arial"/>
            <w:shd w:val="clear" w:color="auto" w:fill="FFFFFF"/>
          </w:rPr>
          <w:t>Veterans Education Success</w:t>
        </w:r>
      </w:hyperlink>
      <w:r w:rsidRPr="00516593">
        <w:rPr>
          <w:rFonts w:ascii="Arial" w:eastAsia="Times New Roman" w:hAnsi="Arial" w:cs="Arial"/>
          <w:color w:val="222222"/>
          <w:shd w:val="clear" w:color="auto" w:fill="FFFFFF"/>
        </w:rPr>
        <w:t>.</w:t>
      </w:r>
    </w:p>
    <w:p w14:paraId="7F201995" w14:textId="77777777" w:rsidR="00516593" w:rsidRPr="00516593" w:rsidRDefault="00516593" w:rsidP="00516593">
      <w:pPr>
        <w:numPr>
          <w:ilvl w:val="0"/>
          <w:numId w:val="1"/>
        </w:numPr>
        <w:spacing w:before="100" w:beforeAutospacing="1" w:after="200" w:line="224" w:lineRule="atLeast"/>
        <w:rPr>
          <w:rFonts w:ascii="Arial" w:eastAsia="Times New Roman" w:hAnsi="Arial" w:cs="Arial"/>
          <w:color w:val="222222"/>
        </w:rPr>
      </w:pPr>
      <w:r w:rsidRPr="00516593">
        <w:rPr>
          <w:rFonts w:ascii="Arial" w:eastAsia="Times New Roman" w:hAnsi="Arial" w:cs="Arial"/>
          <w:color w:val="222222"/>
          <w:shd w:val="clear" w:color="auto" w:fill="FFFFFF"/>
        </w:rPr>
        <w:lastRenderedPageBreak/>
        <w:t>Our online </w:t>
      </w:r>
      <w:hyperlink r:id="rId9" w:tgtFrame="_blank" w:history="1">
        <w:r w:rsidRPr="00516593">
          <w:rPr>
            <w:rFonts w:ascii="Arial" w:eastAsia="Times New Roman" w:hAnsi="Arial" w:cs="Arial"/>
            <w:shd w:val="clear" w:color="auto" w:fill="FFFFFF"/>
          </w:rPr>
          <w:t>GI Bill Comparison Tool</w:t>
        </w:r>
      </w:hyperlink>
      <w:r w:rsidRPr="00516593">
        <w:rPr>
          <w:rFonts w:ascii="Arial" w:eastAsia="Times New Roman" w:hAnsi="Arial" w:cs="Arial"/>
          <w:color w:val="222222"/>
          <w:shd w:val="clear" w:color="auto" w:fill="FFFFFF"/>
        </w:rPr>
        <w:t> can help you review and evaluate alternatives to Ashford and our Education Call Center is available at </w:t>
      </w:r>
      <w:hyperlink r:id="rId10" w:tgtFrame="_blank" w:history="1">
        <w:r w:rsidRPr="00516593">
          <w:rPr>
            <w:rFonts w:ascii="Arial" w:eastAsia="Times New Roman" w:hAnsi="Arial" w:cs="Arial"/>
            <w:color w:val="1155CC"/>
            <w:u w:val="single"/>
            <w:shd w:val="clear" w:color="auto" w:fill="FFFFFF"/>
          </w:rPr>
          <w:t>1-888-442-4551</w:t>
        </w:r>
      </w:hyperlink>
      <w:r w:rsidRPr="00516593">
        <w:rPr>
          <w:rFonts w:ascii="Arial" w:eastAsia="Times New Roman" w:hAnsi="Arial" w:cs="Arial"/>
          <w:color w:val="222222"/>
          <w:shd w:val="clear" w:color="auto" w:fill="FFFFFF"/>
        </w:rPr>
        <w:t> (Monday – Friday, 7 a.m. – 6 p.m. CST) for questions about your benefits and remaining entitlement.  You may also securely email questions </w:t>
      </w:r>
      <w:hyperlink r:id="rId11" w:tgtFrame="_blank" w:history="1">
        <w:r w:rsidRPr="00516593">
          <w:rPr>
            <w:rFonts w:ascii="Arial" w:eastAsia="Times New Roman" w:hAnsi="Arial" w:cs="Arial"/>
            <w:shd w:val="clear" w:color="auto" w:fill="FFFFFF"/>
          </w:rPr>
          <w:t>here</w:t>
        </w:r>
      </w:hyperlink>
      <w:r w:rsidRPr="00516593">
        <w:rPr>
          <w:rFonts w:ascii="Arial" w:eastAsia="Times New Roman" w:hAnsi="Arial" w:cs="Arial"/>
          <w:color w:val="222222"/>
          <w:shd w:val="clear" w:color="auto" w:fill="FFFFFF"/>
        </w:rPr>
        <w:t>.</w:t>
      </w:r>
    </w:p>
    <w:p w14:paraId="0D825A93" w14:textId="77777777" w:rsidR="00516593" w:rsidRPr="00516593" w:rsidRDefault="00516593" w:rsidP="00516593">
      <w:pPr>
        <w:rPr>
          <w:rFonts w:ascii="Times New Roman" w:hAnsi="Times New Roman" w:cs="Times New Roman"/>
          <w:color w:val="222222"/>
        </w:rPr>
      </w:pPr>
      <w:r w:rsidRPr="00516593">
        <w:rPr>
          <w:rFonts w:ascii="Arial" w:hAnsi="Arial" w:cs="Arial"/>
          <w:color w:val="222222"/>
          <w:shd w:val="clear" w:color="auto" w:fill="FFFFFF"/>
        </w:rPr>
        <w:t> </w:t>
      </w:r>
    </w:p>
    <w:p w14:paraId="5CD96D2D" w14:textId="77777777" w:rsidR="00516593" w:rsidRPr="00516593" w:rsidRDefault="00516593" w:rsidP="00516593">
      <w:pPr>
        <w:rPr>
          <w:rFonts w:ascii="Times New Roman" w:hAnsi="Times New Roman" w:cs="Times New Roman"/>
          <w:color w:val="222222"/>
        </w:rPr>
      </w:pPr>
      <w:r w:rsidRPr="00516593">
        <w:rPr>
          <w:rFonts w:ascii="Arial" w:hAnsi="Arial" w:cs="Arial"/>
          <w:color w:val="222222"/>
          <w:shd w:val="clear" w:color="auto" w:fill="FFFFFF"/>
        </w:rPr>
        <w:t>I will continue to stay in touch with any changes so you have the latest information on which to make your educational choices.  Please feel free to send this to other Ashford students you may know in case we missed them.</w:t>
      </w:r>
    </w:p>
    <w:p w14:paraId="1C3E44E5" w14:textId="77777777" w:rsidR="00516593" w:rsidRPr="00516593" w:rsidRDefault="00516593" w:rsidP="00516593">
      <w:pPr>
        <w:rPr>
          <w:rFonts w:ascii="Times New Roman" w:hAnsi="Times New Roman" w:cs="Times New Roman"/>
          <w:color w:val="222222"/>
        </w:rPr>
      </w:pPr>
      <w:r w:rsidRPr="00516593">
        <w:rPr>
          <w:rFonts w:ascii="Arial" w:hAnsi="Arial" w:cs="Arial"/>
          <w:color w:val="222222"/>
          <w:shd w:val="clear" w:color="auto" w:fill="FFFFFF"/>
        </w:rPr>
        <w:t> </w:t>
      </w:r>
    </w:p>
    <w:p w14:paraId="1BE5CE19" w14:textId="77777777" w:rsidR="00516593" w:rsidRPr="00516593" w:rsidRDefault="00516593" w:rsidP="00516593">
      <w:pPr>
        <w:rPr>
          <w:rFonts w:ascii="Times New Roman" w:hAnsi="Times New Roman" w:cs="Times New Roman"/>
          <w:color w:val="222222"/>
        </w:rPr>
      </w:pPr>
      <w:r w:rsidRPr="00516593">
        <w:rPr>
          <w:rFonts w:ascii="Arial" w:hAnsi="Arial" w:cs="Arial"/>
          <w:color w:val="222222"/>
          <w:shd w:val="clear" w:color="auto" w:fill="FFFFFF"/>
        </w:rPr>
        <w:t>As always, thank you for your service.</w:t>
      </w:r>
    </w:p>
    <w:p w14:paraId="5A2064CE" w14:textId="77777777" w:rsidR="00516593" w:rsidRPr="00516593" w:rsidRDefault="00516593" w:rsidP="00516593">
      <w:pPr>
        <w:rPr>
          <w:rFonts w:ascii="Times New Roman" w:hAnsi="Times New Roman" w:cs="Times New Roman"/>
          <w:color w:val="222222"/>
        </w:rPr>
      </w:pPr>
      <w:r w:rsidRPr="00516593">
        <w:rPr>
          <w:rFonts w:ascii="Arial" w:hAnsi="Arial" w:cs="Arial"/>
          <w:color w:val="222222"/>
          <w:sz w:val="20"/>
          <w:szCs w:val="20"/>
        </w:rPr>
        <w:t> </w:t>
      </w:r>
    </w:p>
    <w:p w14:paraId="27C816DE" w14:textId="77777777" w:rsidR="00516593" w:rsidRPr="00516593" w:rsidRDefault="00516593" w:rsidP="00516593">
      <w:pPr>
        <w:rPr>
          <w:rFonts w:ascii="Times New Roman" w:hAnsi="Times New Roman" w:cs="Times New Roman"/>
          <w:color w:val="222222"/>
        </w:rPr>
      </w:pPr>
      <w:r w:rsidRPr="00516593">
        <w:rPr>
          <w:rFonts w:ascii="Arial" w:hAnsi="Arial" w:cs="Arial"/>
          <w:color w:val="222222"/>
        </w:rPr>
        <w:t>Curtis L. Coy</w:t>
      </w:r>
    </w:p>
    <w:p w14:paraId="422208EE" w14:textId="77777777" w:rsidR="00516593" w:rsidRPr="00516593" w:rsidRDefault="00516593" w:rsidP="00516593">
      <w:pPr>
        <w:rPr>
          <w:rFonts w:ascii="Times New Roman" w:hAnsi="Times New Roman" w:cs="Times New Roman"/>
          <w:color w:val="222222"/>
        </w:rPr>
      </w:pPr>
      <w:r w:rsidRPr="00516593">
        <w:rPr>
          <w:rFonts w:ascii="Arial" w:hAnsi="Arial" w:cs="Arial"/>
          <w:color w:val="222222"/>
        </w:rPr>
        <w:t>Deputy Under Secretary for Economic Opportunity</w:t>
      </w:r>
    </w:p>
    <w:p w14:paraId="2EBD7AD6" w14:textId="77777777" w:rsidR="00516593" w:rsidRPr="00516593" w:rsidRDefault="00516593" w:rsidP="00516593">
      <w:pPr>
        <w:rPr>
          <w:rFonts w:ascii="Times New Roman" w:hAnsi="Times New Roman" w:cs="Times New Roman"/>
          <w:color w:val="222222"/>
        </w:rPr>
      </w:pPr>
      <w:r w:rsidRPr="00516593">
        <w:rPr>
          <w:rFonts w:ascii="Arial" w:hAnsi="Arial" w:cs="Arial"/>
          <w:color w:val="222222"/>
        </w:rPr>
        <w:t>Veterans Benefits Administration</w:t>
      </w:r>
    </w:p>
    <w:p w14:paraId="361E3E8E" w14:textId="77777777" w:rsidR="00516593" w:rsidRPr="00516593" w:rsidRDefault="00516593" w:rsidP="00516593">
      <w:pPr>
        <w:rPr>
          <w:rFonts w:ascii="Times New Roman" w:hAnsi="Times New Roman" w:cs="Times New Roman"/>
          <w:color w:val="222222"/>
        </w:rPr>
      </w:pPr>
      <w:r w:rsidRPr="00516593">
        <w:rPr>
          <w:rFonts w:ascii="Arial" w:hAnsi="Arial" w:cs="Arial"/>
          <w:b/>
          <w:bCs/>
          <w:color w:val="000000"/>
        </w:rPr>
        <w:t>VA Core Values: </w:t>
      </w:r>
      <w:r w:rsidRPr="00516593">
        <w:rPr>
          <w:rFonts w:ascii="Arial" w:hAnsi="Arial" w:cs="Arial"/>
          <w:color w:val="000000"/>
        </w:rPr>
        <w:t> </w:t>
      </w:r>
      <w:r w:rsidRPr="00516593">
        <w:rPr>
          <w:rFonts w:ascii="Arial" w:hAnsi="Arial" w:cs="Arial"/>
          <w:b/>
          <w:bCs/>
          <w:color w:val="DC001C"/>
        </w:rPr>
        <w:t>I</w:t>
      </w:r>
      <w:r w:rsidRPr="00516593">
        <w:rPr>
          <w:rFonts w:ascii="Arial" w:hAnsi="Arial" w:cs="Arial"/>
          <w:b/>
          <w:bCs/>
          <w:color w:val="000000"/>
        </w:rPr>
        <w:t>ntegrity,</w:t>
      </w:r>
      <w:r w:rsidRPr="00516593">
        <w:rPr>
          <w:rFonts w:ascii="Arial" w:hAnsi="Arial" w:cs="Arial"/>
          <w:color w:val="000000"/>
        </w:rPr>
        <w:t> </w:t>
      </w:r>
      <w:r w:rsidRPr="00516593">
        <w:rPr>
          <w:rFonts w:ascii="Arial" w:hAnsi="Arial" w:cs="Arial"/>
          <w:b/>
          <w:bCs/>
          <w:color w:val="DC001C"/>
        </w:rPr>
        <w:t>C</w:t>
      </w:r>
      <w:r w:rsidRPr="00516593">
        <w:rPr>
          <w:rFonts w:ascii="Arial" w:hAnsi="Arial" w:cs="Arial"/>
          <w:b/>
          <w:bCs/>
          <w:color w:val="000000"/>
        </w:rPr>
        <w:t>ommitment,</w:t>
      </w:r>
      <w:r w:rsidRPr="00516593">
        <w:rPr>
          <w:rFonts w:ascii="Arial" w:hAnsi="Arial" w:cs="Arial"/>
          <w:color w:val="000000"/>
        </w:rPr>
        <w:t> </w:t>
      </w:r>
      <w:r w:rsidRPr="00516593">
        <w:rPr>
          <w:rFonts w:ascii="Arial" w:hAnsi="Arial" w:cs="Arial"/>
          <w:b/>
          <w:bCs/>
          <w:color w:val="DC001C"/>
        </w:rPr>
        <w:t>A</w:t>
      </w:r>
      <w:r w:rsidRPr="00516593">
        <w:rPr>
          <w:rFonts w:ascii="Arial" w:hAnsi="Arial" w:cs="Arial"/>
          <w:b/>
          <w:bCs/>
          <w:color w:val="000000"/>
        </w:rPr>
        <w:t>dvocacy,</w:t>
      </w:r>
      <w:r w:rsidRPr="00516593">
        <w:rPr>
          <w:rFonts w:ascii="Arial" w:hAnsi="Arial" w:cs="Arial"/>
          <w:color w:val="000000"/>
        </w:rPr>
        <w:t> </w:t>
      </w:r>
      <w:r w:rsidRPr="00516593">
        <w:rPr>
          <w:rFonts w:ascii="Arial" w:hAnsi="Arial" w:cs="Arial"/>
          <w:b/>
          <w:bCs/>
          <w:color w:val="DC001C"/>
        </w:rPr>
        <w:t>R</w:t>
      </w:r>
      <w:r w:rsidRPr="00516593">
        <w:rPr>
          <w:rFonts w:ascii="Arial" w:hAnsi="Arial" w:cs="Arial"/>
          <w:b/>
          <w:bCs/>
          <w:color w:val="000000"/>
        </w:rPr>
        <w:t>espect,</w:t>
      </w:r>
      <w:r w:rsidRPr="00516593">
        <w:rPr>
          <w:rFonts w:ascii="Arial" w:hAnsi="Arial" w:cs="Arial"/>
          <w:color w:val="000000"/>
        </w:rPr>
        <w:t> </w:t>
      </w:r>
      <w:r w:rsidRPr="00516593">
        <w:rPr>
          <w:rFonts w:ascii="Arial" w:hAnsi="Arial" w:cs="Arial"/>
          <w:b/>
          <w:bCs/>
          <w:color w:val="DC001C"/>
        </w:rPr>
        <w:t>E</w:t>
      </w:r>
      <w:r w:rsidRPr="00516593">
        <w:rPr>
          <w:rFonts w:ascii="Arial" w:hAnsi="Arial" w:cs="Arial"/>
          <w:b/>
          <w:bCs/>
          <w:color w:val="000000"/>
        </w:rPr>
        <w:t>xcellence (“I CARE”)</w:t>
      </w:r>
    </w:p>
    <w:p w14:paraId="4152AD1F" w14:textId="77777777" w:rsidR="00516593" w:rsidRPr="00516593" w:rsidRDefault="00516593" w:rsidP="00516593">
      <w:pPr>
        <w:rPr>
          <w:rFonts w:ascii="Times New Roman" w:hAnsi="Times New Roman" w:cs="Times New Roman"/>
          <w:color w:val="222222"/>
        </w:rPr>
      </w:pPr>
      <w:r w:rsidRPr="00516593">
        <w:rPr>
          <w:rFonts w:ascii="Times New Roman" w:hAnsi="Times New Roman" w:cs="Times New Roman"/>
          <w:color w:val="222222"/>
          <w:sz w:val="36"/>
          <w:szCs w:val="36"/>
        </w:rPr>
        <w:t> </w:t>
      </w:r>
    </w:p>
    <w:p w14:paraId="1BC84871" w14:textId="77777777" w:rsidR="00516593" w:rsidRPr="00516593" w:rsidRDefault="00516593" w:rsidP="00516593">
      <w:pPr>
        <w:rPr>
          <w:rFonts w:ascii="Times New Roman" w:hAnsi="Times New Roman" w:cs="Times New Roman"/>
          <w:color w:val="222222"/>
        </w:rPr>
      </w:pPr>
      <w:r w:rsidRPr="00516593">
        <w:rPr>
          <w:rFonts w:ascii="Times New Roman" w:hAnsi="Times New Roman" w:cs="Times New Roman"/>
          <w:b/>
          <w:bCs/>
          <w:color w:val="222222"/>
        </w:rPr>
        <w:t> </w:t>
      </w:r>
    </w:p>
    <w:p w14:paraId="6D8FEA25" w14:textId="77777777" w:rsidR="00516593" w:rsidRPr="00516593" w:rsidRDefault="00516593" w:rsidP="00516593">
      <w:pPr>
        <w:rPr>
          <w:rFonts w:ascii="Times New Roman" w:hAnsi="Times New Roman" w:cs="Times New Roman"/>
          <w:color w:val="222222"/>
        </w:rPr>
      </w:pPr>
      <w:r w:rsidRPr="00516593">
        <w:rPr>
          <w:rFonts w:ascii="Times New Roman" w:hAnsi="Times New Roman" w:cs="Times New Roman"/>
          <w:noProof/>
          <w:color w:val="222222"/>
        </w:rPr>
        <mc:AlternateContent>
          <mc:Choice Requires="wps">
            <w:drawing>
              <wp:anchor distT="0" distB="0" distL="114300" distR="114300" simplePos="0" relativeHeight="251658240" behindDoc="0" locked="0" layoutInCell="1" allowOverlap="0" wp14:anchorId="564BBD2D" wp14:editId="32A55831">
                <wp:simplePos x="0" y="0"/>
                <wp:positionH relativeFrom="column">
                  <wp:align>left</wp:align>
                </wp:positionH>
                <wp:positionV relativeFrom="line">
                  <wp:posOffset>0</wp:posOffset>
                </wp:positionV>
                <wp:extent cx="695325" cy="523875"/>
                <wp:effectExtent l="0" t="0" r="3175" b="0"/>
                <wp:wrapSquare wrapText="bothSides"/>
                <wp:docPr id="1" name="Rectangle 1" descr="https://mail.google.com/mail/u/0/?ui=2&amp;ik=9aae509fec&amp;view=fimg&amp;th=15dae9328a0eecc5&amp;attid=0.2&amp;disp=emb&amp;attbid=ANGjdJ8l9aE-VdSPjPzq96GXbWHDtZFV5XkYEwMU_CK8V0ZVbi7KkCOsCmXbFC-sAp3s_PGp73ZHHPBUSzsDsA0EhjCAiQr64NxhO-zdfIl-A0H0b7_clCVkE6E7Ogo&amp;sz=w146-h110&amp;ats=1502282751091&amp;rm=15dae9328a0eecc5&amp;zw&amp;atsh=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3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AB3D1" id="Rectangle 1" o:spid="_x0000_s1026" alt="https://mail.google.com/mail/u/0/?ui=2&amp;ik=9aae509fec&amp;view=fimg&amp;th=15dae9328a0eecc5&amp;attid=0.2&amp;disp=emb&amp;attbid=ANGjdJ8l9aE-VdSPjPzq96GXbWHDtZFV5XkYEwMU_CK8V0ZVbi7KkCOsCmXbFC-sAp3s_PGp73ZHHPBUSzsDsA0EhjCAiQr64NxhO-zdfIl-A0H0b7_clCVkE6E7Ogo&amp;sz=w146-h110&amp;ats=1502282751091&amp;rm=15dae9328a0eecc5&amp;zw&amp;atsh=1" style="position:absolute;margin-left:0;margin-top:0;width:54.75pt;height:41.2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" o:allowoverlap="f" filled="f" stroked="f">
                <o:lock v:ext="edit" aspectratio="t"/>
                <w10:wrap type="square" anchory="line"/>
              </v:rect>
            </w:pict>
          </mc:Fallback>
        </mc:AlternateContent>
      </w:r>
      <w:r w:rsidRPr="00516593">
        <w:rPr>
          <w:rFonts w:ascii="Tahoma" w:hAnsi="Tahoma" w:cs="Tahoma"/>
          <w:i/>
          <w:iCs/>
          <w:color w:val="1F497D"/>
          <w:sz w:val="16"/>
          <w:szCs w:val="16"/>
        </w:rPr>
        <w:t>For appointments or scheduling, please contact my office @ </w:t>
      </w:r>
      <w:hyperlink r:id="rId12" w:tgtFrame="_blank" w:history="1">
        <w:r w:rsidRPr="00516593">
          <w:rPr>
            <w:rFonts w:ascii="Tahoma" w:hAnsi="Tahoma" w:cs="Tahoma"/>
            <w:i/>
            <w:iCs/>
            <w:color w:val="1F497D"/>
            <w:sz w:val="16"/>
            <w:szCs w:val="16"/>
            <w:u w:val="single"/>
          </w:rPr>
          <w:t>OEO.VBACO@va.gov</w:t>
        </w:r>
      </w:hyperlink>
      <w:r w:rsidRPr="00516593">
        <w:rPr>
          <w:rFonts w:ascii="Tahoma" w:hAnsi="Tahoma" w:cs="Tahoma"/>
          <w:i/>
          <w:iCs/>
          <w:color w:val="1F497D"/>
          <w:sz w:val="16"/>
          <w:szCs w:val="16"/>
        </w:rPr>
        <w:t> or </w:t>
      </w:r>
      <w:hyperlink r:id="rId13" w:tgtFrame="_blank" w:history="1">
        <w:r w:rsidRPr="00516593">
          <w:rPr>
            <w:rFonts w:ascii="Tahoma" w:hAnsi="Tahoma" w:cs="Tahoma"/>
            <w:i/>
            <w:iCs/>
            <w:color w:val="1155CC"/>
            <w:sz w:val="16"/>
            <w:szCs w:val="16"/>
            <w:u w:val="single"/>
          </w:rPr>
          <w:t>202 443-6080</w:t>
        </w:r>
      </w:hyperlink>
    </w:p>
    <w:p w14:paraId="45167824" w14:textId="77777777" w:rsidR="00516593" w:rsidRPr="00516593" w:rsidRDefault="00516593" w:rsidP="00516593">
      <w:pPr>
        <w:rPr>
          <w:rFonts w:ascii="Times New Roman" w:hAnsi="Times New Roman" w:cs="Times New Roman"/>
          <w:color w:val="222222"/>
        </w:rPr>
      </w:pPr>
      <w:r w:rsidRPr="00516593">
        <w:rPr>
          <w:rFonts w:ascii="Tahoma" w:hAnsi="Tahoma" w:cs="Tahoma"/>
          <w:color w:val="FF0000"/>
          <w:sz w:val="16"/>
          <w:szCs w:val="16"/>
        </w:rPr>
        <w:t> </w:t>
      </w:r>
    </w:p>
    <w:p w14:paraId="0A0BC9BC" w14:textId="77777777" w:rsidR="00516593" w:rsidRPr="00516593" w:rsidRDefault="00516593" w:rsidP="00516593">
      <w:pPr>
        <w:rPr>
          <w:rFonts w:ascii="Times New Roman" w:hAnsi="Times New Roman" w:cs="Times New Roman"/>
          <w:color w:val="222222"/>
        </w:rPr>
      </w:pPr>
      <w:r w:rsidRPr="00516593">
        <w:rPr>
          <w:rFonts w:ascii="Tahoma" w:hAnsi="Tahoma" w:cs="Tahoma"/>
          <w:color w:val="FF0000"/>
          <w:sz w:val="16"/>
          <w:szCs w:val="16"/>
        </w:rPr>
        <w:t>CONFIDENTIALITY NOTICE</w:t>
      </w:r>
      <w:r w:rsidRPr="00516593">
        <w:rPr>
          <w:rFonts w:ascii="Tahoma" w:hAnsi="Tahoma" w:cs="Tahoma"/>
          <w:color w:val="222222"/>
          <w:sz w:val="16"/>
          <w:szCs w:val="16"/>
        </w:rPr>
        <w:t>:  </w:t>
      </w:r>
      <w:r w:rsidRPr="00516593">
        <w:rPr>
          <w:rFonts w:ascii="Times New Roman" w:hAnsi="Times New Roman" w:cs="Times New Roman"/>
          <w:color w:val="222222"/>
          <w:sz w:val="16"/>
          <w:szCs w:val="16"/>
        </w:rPr>
        <w:t>This e-mail is intended only for the person or entity to which it is addressed, and may contain information that is privileged, confidential, or otherwise protected from disclosure. Dissemination, distribution, or copying of this e-mail or the information herein by anyone other than the intended recipient or for official internal VA business is prohibited. If you have received this e-mail in error, please notify the sender by reply e-mail, and destroy the original message and all copies.</w:t>
      </w:r>
    </w:p>
    <w:p w14:paraId="0146DDCF" w14:textId="77777777" w:rsidR="00516593" w:rsidRPr="00516593" w:rsidRDefault="00516593" w:rsidP="00516593">
      <w:pPr>
        <w:rPr>
          <w:rFonts w:ascii="Times New Roman" w:hAnsi="Times New Roman" w:cs="Times New Roman"/>
          <w:color w:val="222222"/>
        </w:rPr>
      </w:pPr>
      <w:r w:rsidRPr="00516593">
        <w:rPr>
          <w:rFonts w:ascii="Times New Roman" w:hAnsi="Times New Roman" w:cs="Times New Roman"/>
          <w:color w:val="222222"/>
          <w:sz w:val="32"/>
          <w:szCs w:val="32"/>
        </w:rPr>
        <w:t> </w:t>
      </w:r>
    </w:p>
    <w:p w14:paraId="16B7FDA2" w14:textId="77777777" w:rsidR="00516593" w:rsidRPr="00516593" w:rsidRDefault="00516593" w:rsidP="00516593">
      <w:pPr>
        <w:rPr>
          <w:rFonts w:ascii="Times New Roman" w:eastAsia="Times New Roman" w:hAnsi="Times New Roman" w:cs="Times New Roman"/>
        </w:rPr>
      </w:pPr>
      <w:r w:rsidRPr="00516593">
        <w:rPr>
          <w:rFonts w:ascii="Arial" w:eastAsia="Times New Roman" w:hAnsi="Arial" w:cs="Arial"/>
          <w:color w:val="222222"/>
        </w:rPr>
        <w:br/>
      </w:r>
      <w:r w:rsidRPr="00516593">
        <w:rPr>
          <w:rFonts w:ascii="Arial" w:eastAsia="Times New Roman" w:hAnsi="Arial" w:cs="Arial"/>
          <w:color w:val="222222"/>
        </w:rPr>
        <w:br w:type="textWrapping" w:clear="all"/>
      </w:r>
    </w:p>
    <w:p w14:paraId="2B89E281" w14:textId="77777777" w:rsidR="00516593" w:rsidRPr="00516593" w:rsidRDefault="00516593" w:rsidP="00516593">
      <w:pPr>
        <w:rPr>
          <w:rFonts w:ascii="Arial" w:eastAsia="Times New Roman" w:hAnsi="Arial" w:cs="Arial"/>
          <w:color w:val="222222"/>
        </w:rPr>
      </w:pPr>
    </w:p>
    <w:p w14:paraId="63C34C1C" w14:textId="77777777" w:rsidR="001F1943" w:rsidRDefault="000A59D0"/>
    <w:sectPr w:rsidR="001F1943" w:rsidSect="00BD7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35B28"/>
    <w:multiLevelType w:val="multilevel"/>
    <w:tmpl w:val="CA60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93"/>
    <w:rsid w:val="000A59D0"/>
    <w:rsid w:val="00516593"/>
    <w:rsid w:val="005B59B0"/>
    <w:rsid w:val="00BD7069"/>
    <w:rsid w:val="00DB58F8"/>
    <w:rsid w:val="00E422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17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6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31875">
      <w:bodyDiv w:val="1"/>
      <w:marLeft w:val="0"/>
      <w:marRight w:val="0"/>
      <w:marTop w:val="0"/>
      <w:marBottom w:val="0"/>
      <w:divBdr>
        <w:top w:val="none" w:sz="0" w:space="0" w:color="auto"/>
        <w:left w:val="none" w:sz="0" w:space="0" w:color="auto"/>
        <w:bottom w:val="none" w:sz="0" w:space="0" w:color="auto"/>
        <w:right w:val="none" w:sz="0" w:space="0" w:color="auto"/>
      </w:divBdr>
      <w:divsChild>
        <w:div w:id="627248686">
          <w:marLeft w:val="0"/>
          <w:marRight w:val="0"/>
          <w:marTop w:val="0"/>
          <w:marBottom w:val="0"/>
          <w:divBdr>
            <w:top w:val="none" w:sz="0" w:space="0" w:color="auto"/>
            <w:left w:val="none" w:sz="0" w:space="0" w:color="auto"/>
            <w:bottom w:val="none" w:sz="0" w:space="0" w:color="auto"/>
            <w:right w:val="none" w:sz="0" w:space="0" w:color="auto"/>
          </w:divBdr>
          <w:divsChild>
            <w:div w:id="120078662">
              <w:marLeft w:val="0"/>
              <w:marRight w:val="0"/>
              <w:marTop w:val="0"/>
              <w:marBottom w:val="0"/>
              <w:divBdr>
                <w:top w:val="none" w:sz="0" w:space="0" w:color="auto"/>
                <w:left w:val="none" w:sz="0" w:space="0" w:color="auto"/>
                <w:bottom w:val="none" w:sz="0" w:space="0" w:color="auto"/>
                <w:right w:val="none" w:sz="0" w:space="0" w:color="auto"/>
              </w:divBdr>
              <w:divsChild>
                <w:div w:id="10244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04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gibill.custhelp.com/app/utils/login_form" TargetMode="External"/><Relationship Id="rId12" Type="http://schemas.openxmlformats.org/officeDocument/2006/relationships/hyperlink" Target="mailto:OEO.VBACO@va.gov" TargetMode="External"/><Relationship Id="rId13" Type="http://schemas.openxmlformats.org/officeDocument/2006/relationships/hyperlink" Target="tel:(202)%20443-6080"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vfw.org/unmetneeds" TargetMode="External"/><Relationship Id="rId6" Type="http://schemas.openxmlformats.org/officeDocument/2006/relationships/hyperlink" Target="https://www.legion.org/serviceofficers" TargetMode="External"/><Relationship Id="rId7" Type="http://schemas.openxmlformats.org/officeDocument/2006/relationships/hyperlink" Target="http://studentveterans.org/" TargetMode="External"/><Relationship Id="rId8" Type="http://schemas.openxmlformats.org/officeDocument/2006/relationships/hyperlink" Target="http://veteranseducationsuccess.org/" TargetMode="External"/><Relationship Id="rId9" Type="http://schemas.openxmlformats.org/officeDocument/2006/relationships/hyperlink" Target="https://www.vets.gov/gi-bill-comparison-tool" TargetMode="External"/><Relationship Id="rId10" Type="http://schemas.openxmlformats.org/officeDocument/2006/relationships/hyperlink" Target="tel:(888)%20442-4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3637</Characters>
  <Application>Microsoft Macintosh Word</Application>
  <DocSecurity>0</DocSecurity>
  <Lines>30</Lines>
  <Paragraphs>8</Paragraphs>
  <ScaleCrop>false</ScaleCrop>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Wofford</dc:creator>
  <cp:keywords/>
  <dc:description/>
  <cp:lastModifiedBy>Carrie Wofford</cp:lastModifiedBy>
  <cp:revision>2</cp:revision>
  <dcterms:created xsi:type="dcterms:W3CDTF">2017-08-09T12:48:00Z</dcterms:created>
  <dcterms:modified xsi:type="dcterms:W3CDTF">2017-08-09T12:48:00Z</dcterms:modified>
</cp:coreProperties>
</file>